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2CFD" w:rsidRDefault="00760F6E" w:rsidP="00760F6E">
      <w:pPr>
        <w:pStyle w:val="TtuloDoc"/>
      </w:pPr>
      <w:r w:rsidRPr="00383598">
        <w:t>DOCUMENTO Nº</w:t>
      </w:r>
      <w:r w:rsidR="002E6875" w:rsidRPr="00383598">
        <w:t>5</w:t>
      </w:r>
      <w:r w:rsidRPr="00383598">
        <w:t xml:space="preserve">. </w:t>
      </w:r>
      <w:r w:rsidR="002E6875" w:rsidRPr="00383598">
        <w:t>ESTUDIO DE SEGURIDAD Y SALUD</w:t>
      </w:r>
      <w:r w:rsidR="000D2CFD">
        <w:br w:type="page"/>
      </w:r>
    </w:p>
    <w:p w:rsidR="000D2CFD" w:rsidRDefault="00760F6E" w:rsidP="00760F6E">
      <w:pPr>
        <w:pStyle w:val="TtuloDoc"/>
        <w:sectPr w:rsidR="000D2CFD" w:rsidSect="000D2CFD">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941" w:gutter="0"/>
          <w:cols w:space="708"/>
          <w:vAlign w:val="center"/>
          <w:docGrid w:linePitch="360"/>
        </w:sectPr>
      </w:pPr>
      <w:r>
        <w:lastRenderedPageBreak/>
        <w:t>MEMORIA</w:t>
      </w:r>
    </w:p>
    <w:p w:rsidR="006D2C63" w:rsidRPr="006D2C63" w:rsidRDefault="006D2C63" w:rsidP="006E6727">
      <w:pPr>
        <w:rPr>
          <w:b/>
          <w:u w:val="single"/>
        </w:rPr>
      </w:pPr>
      <w:r>
        <w:rPr>
          <w:b/>
          <w:u w:val="single"/>
        </w:rPr>
        <w:lastRenderedPageBreak/>
        <w:t>ÍNDICE</w:t>
      </w:r>
    </w:p>
    <w:p w:rsidR="00BE5228" w:rsidRDefault="00257924">
      <w:pPr>
        <w:pStyle w:val="TDC1"/>
        <w:tabs>
          <w:tab w:val="left" w:pos="440"/>
          <w:tab w:val="right" w:leader="dot" w:pos="9062"/>
        </w:tabs>
        <w:rPr>
          <w:rFonts w:eastAsiaTheme="minorEastAsia"/>
          <w:noProof/>
          <w:lang w:eastAsia="es-ES"/>
        </w:rPr>
      </w:pPr>
      <w:r>
        <w:fldChar w:fldCharType="begin"/>
      </w:r>
      <w:r w:rsidR="002E42C9">
        <w:instrText xml:space="preserve"> TOC \o "1-3" \h \z \u </w:instrText>
      </w:r>
      <w:r>
        <w:fldChar w:fldCharType="separate"/>
      </w:r>
      <w:hyperlink w:anchor="_Toc536439230" w:history="1">
        <w:r w:rsidR="00BE5228" w:rsidRPr="00D366B0">
          <w:rPr>
            <w:rStyle w:val="Hipervnculo"/>
            <w:noProof/>
          </w:rPr>
          <w:t>1.</w:t>
        </w:r>
        <w:r w:rsidR="00BE5228">
          <w:rPr>
            <w:rFonts w:eastAsiaTheme="minorEastAsia"/>
            <w:noProof/>
            <w:lang w:eastAsia="es-ES"/>
          </w:rPr>
          <w:tab/>
        </w:r>
        <w:r w:rsidR="00BE5228" w:rsidRPr="00D366B0">
          <w:rPr>
            <w:rStyle w:val="Hipervnculo"/>
            <w:noProof/>
          </w:rPr>
          <w:t>ANTECEDENTES</w:t>
        </w:r>
        <w:r w:rsidR="00BE5228">
          <w:rPr>
            <w:noProof/>
            <w:webHidden/>
          </w:rPr>
          <w:tab/>
        </w:r>
        <w:r>
          <w:rPr>
            <w:noProof/>
            <w:webHidden/>
          </w:rPr>
          <w:fldChar w:fldCharType="begin"/>
        </w:r>
        <w:r w:rsidR="00BE5228">
          <w:rPr>
            <w:noProof/>
            <w:webHidden/>
          </w:rPr>
          <w:instrText xml:space="preserve"> PAGEREF _Toc536439230 \h </w:instrText>
        </w:r>
        <w:r>
          <w:rPr>
            <w:noProof/>
            <w:webHidden/>
          </w:rPr>
        </w:r>
        <w:r>
          <w:rPr>
            <w:noProof/>
            <w:webHidden/>
          </w:rPr>
          <w:fldChar w:fldCharType="separate"/>
        </w:r>
        <w:r w:rsidR="0023534D">
          <w:rPr>
            <w:noProof/>
            <w:webHidden/>
          </w:rPr>
          <w:t>1</w:t>
        </w:r>
        <w:r>
          <w:rPr>
            <w:noProof/>
            <w:webHidden/>
          </w:rPr>
          <w:fldChar w:fldCharType="end"/>
        </w:r>
      </w:hyperlink>
    </w:p>
    <w:p w:rsidR="00BE5228" w:rsidRDefault="0023534D">
      <w:pPr>
        <w:pStyle w:val="TDC1"/>
        <w:tabs>
          <w:tab w:val="left" w:pos="440"/>
          <w:tab w:val="right" w:leader="dot" w:pos="9062"/>
        </w:tabs>
        <w:rPr>
          <w:rFonts w:eastAsiaTheme="minorEastAsia"/>
          <w:noProof/>
          <w:lang w:eastAsia="es-ES"/>
        </w:rPr>
      </w:pPr>
      <w:hyperlink w:anchor="_Toc536439231" w:history="1">
        <w:r w:rsidR="00BE5228" w:rsidRPr="00D366B0">
          <w:rPr>
            <w:rStyle w:val="Hipervnculo"/>
            <w:noProof/>
          </w:rPr>
          <w:t>2.</w:t>
        </w:r>
        <w:r w:rsidR="00BE5228">
          <w:rPr>
            <w:rFonts w:eastAsiaTheme="minorEastAsia"/>
            <w:noProof/>
            <w:lang w:eastAsia="es-ES"/>
          </w:rPr>
          <w:tab/>
        </w:r>
        <w:r w:rsidR="00BE5228" w:rsidRPr="00D366B0">
          <w:rPr>
            <w:rStyle w:val="Hipervnculo"/>
            <w:noProof/>
          </w:rPr>
          <w:t>DATOS GENERALES DEL PROYECTO Y DEL ESTUDIO DE SEGURIDAD Y SALUD</w:t>
        </w:r>
        <w:r w:rsidR="00BE5228">
          <w:rPr>
            <w:noProof/>
            <w:webHidden/>
          </w:rPr>
          <w:tab/>
        </w:r>
        <w:r w:rsidR="00257924">
          <w:rPr>
            <w:noProof/>
            <w:webHidden/>
          </w:rPr>
          <w:fldChar w:fldCharType="begin"/>
        </w:r>
        <w:r w:rsidR="00BE5228">
          <w:rPr>
            <w:noProof/>
            <w:webHidden/>
          </w:rPr>
          <w:instrText xml:space="preserve"> PAGEREF _Toc536439231 \h </w:instrText>
        </w:r>
        <w:r w:rsidR="00257924">
          <w:rPr>
            <w:noProof/>
            <w:webHidden/>
          </w:rPr>
        </w:r>
        <w:r w:rsidR="00257924">
          <w:rPr>
            <w:noProof/>
            <w:webHidden/>
          </w:rPr>
          <w:fldChar w:fldCharType="separate"/>
        </w:r>
        <w:r>
          <w:rPr>
            <w:noProof/>
            <w:webHidden/>
          </w:rPr>
          <w:t>1</w:t>
        </w:r>
        <w:r w:rsidR="00257924">
          <w:rPr>
            <w:noProof/>
            <w:webHidden/>
          </w:rPr>
          <w:fldChar w:fldCharType="end"/>
        </w:r>
      </w:hyperlink>
    </w:p>
    <w:p w:rsidR="00BE5228" w:rsidRDefault="0023534D">
      <w:pPr>
        <w:pStyle w:val="TDC1"/>
        <w:tabs>
          <w:tab w:val="left" w:pos="440"/>
          <w:tab w:val="right" w:leader="dot" w:pos="9062"/>
        </w:tabs>
        <w:rPr>
          <w:rFonts w:eastAsiaTheme="minorEastAsia"/>
          <w:noProof/>
          <w:lang w:eastAsia="es-ES"/>
        </w:rPr>
      </w:pPr>
      <w:hyperlink w:anchor="_Toc536439232" w:history="1">
        <w:r w:rsidR="00BE5228" w:rsidRPr="00D366B0">
          <w:rPr>
            <w:rStyle w:val="Hipervnculo"/>
            <w:noProof/>
          </w:rPr>
          <w:t>3.</w:t>
        </w:r>
        <w:r w:rsidR="00BE5228">
          <w:rPr>
            <w:rFonts w:eastAsiaTheme="minorEastAsia"/>
            <w:noProof/>
            <w:lang w:eastAsia="es-ES"/>
          </w:rPr>
          <w:tab/>
        </w:r>
        <w:r w:rsidR="00BE5228" w:rsidRPr="00D366B0">
          <w:rPr>
            <w:rStyle w:val="Hipervnculo"/>
            <w:noProof/>
          </w:rPr>
          <w:t>OBJETIVOS DEL ESTUDIO DE SEGURIDAD Y SALUD</w:t>
        </w:r>
        <w:r w:rsidR="00BE5228">
          <w:rPr>
            <w:noProof/>
            <w:webHidden/>
          </w:rPr>
          <w:tab/>
        </w:r>
        <w:r w:rsidR="00257924">
          <w:rPr>
            <w:noProof/>
            <w:webHidden/>
          </w:rPr>
          <w:fldChar w:fldCharType="begin"/>
        </w:r>
        <w:r w:rsidR="00BE5228">
          <w:rPr>
            <w:noProof/>
            <w:webHidden/>
          </w:rPr>
          <w:instrText xml:space="preserve"> PAGEREF _Toc536439232 \h </w:instrText>
        </w:r>
        <w:r w:rsidR="00257924">
          <w:rPr>
            <w:noProof/>
            <w:webHidden/>
          </w:rPr>
        </w:r>
        <w:r w:rsidR="00257924">
          <w:rPr>
            <w:noProof/>
            <w:webHidden/>
          </w:rPr>
          <w:fldChar w:fldCharType="separate"/>
        </w:r>
        <w:r>
          <w:rPr>
            <w:noProof/>
            <w:webHidden/>
          </w:rPr>
          <w:t>1</w:t>
        </w:r>
        <w:r w:rsidR="00257924">
          <w:rPr>
            <w:noProof/>
            <w:webHidden/>
          </w:rPr>
          <w:fldChar w:fldCharType="end"/>
        </w:r>
      </w:hyperlink>
    </w:p>
    <w:p w:rsidR="00BE5228" w:rsidRDefault="0023534D">
      <w:pPr>
        <w:pStyle w:val="TDC1"/>
        <w:tabs>
          <w:tab w:val="left" w:pos="440"/>
          <w:tab w:val="right" w:leader="dot" w:pos="9062"/>
        </w:tabs>
        <w:rPr>
          <w:rFonts w:eastAsiaTheme="minorEastAsia"/>
          <w:noProof/>
          <w:lang w:eastAsia="es-ES"/>
        </w:rPr>
      </w:pPr>
      <w:hyperlink w:anchor="_Toc536439233" w:history="1">
        <w:r w:rsidR="00BE5228" w:rsidRPr="00D366B0">
          <w:rPr>
            <w:rStyle w:val="Hipervnculo"/>
            <w:noProof/>
          </w:rPr>
          <w:t>4.</w:t>
        </w:r>
        <w:r w:rsidR="00BE5228">
          <w:rPr>
            <w:rFonts w:eastAsiaTheme="minorEastAsia"/>
            <w:noProof/>
            <w:lang w:eastAsia="es-ES"/>
          </w:rPr>
          <w:tab/>
        </w:r>
        <w:r w:rsidR="00BE5228" w:rsidRPr="00D366B0">
          <w:rPr>
            <w:rStyle w:val="Hipervnculo"/>
            <w:noProof/>
          </w:rPr>
          <w:t>CONDICIONES DEL LUGAR EN QUE SE VA A CONSTRUIR Y DATOS DE INTERÉS PARA LA PREVENCIÓN DE LOS RIESGOS LABORALES DURANTE LA REALIZACIÓN DE LA OBRA</w:t>
        </w:r>
        <w:r w:rsidR="00BE5228">
          <w:rPr>
            <w:noProof/>
            <w:webHidden/>
          </w:rPr>
          <w:tab/>
        </w:r>
        <w:r w:rsidR="00257924">
          <w:rPr>
            <w:noProof/>
            <w:webHidden/>
          </w:rPr>
          <w:fldChar w:fldCharType="begin"/>
        </w:r>
        <w:r w:rsidR="00BE5228">
          <w:rPr>
            <w:noProof/>
            <w:webHidden/>
          </w:rPr>
          <w:instrText xml:space="preserve"> PAGEREF _Toc536439233 \h </w:instrText>
        </w:r>
        <w:r w:rsidR="00257924">
          <w:rPr>
            <w:noProof/>
            <w:webHidden/>
          </w:rPr>
        </w:r>
        <w:r w:rsidR="00257924">
          <w:rPr>
            <w:noProof/>
            <w:webHidden/>
          </w:rPr>
          <w:fldChar w:fldCharType="separate"/>
        </w:r>
        <w:r>
          <w:rPr>
            <w:noProof/>
            <w:webHidden/>
          </w:rPr>
          <w:t>3</w:t>
        </w:r>
        <w:r w:rsidR="00257924">
          <w:rPr>
            <w:noProof/>
            <w:webHidden/>
          </w:rPr>
          <w:fldChar w:fldCharType="end"/>
        </w:r>
      </w:hyperlink>
    </w:p>
    <w:p w:rsidR="00BE5228" w:rsidRDefault="0023534D">
      <w:pPr>
        <w:pStyle w:val="TDC2"/>
        <w:tabs>
          <w:tab w:val="left" w:pos="880"/>
          <w:tab w:val="right" w:leader="dot" w:pos="9062"/>
        </w:tabs>
        <w:rPr>
          <w:rFonts w:eastAsiaTheme="minorEastAsia"/>
          <w:noProof/>
          <w:lang w:eastAsia="es-ES"/>
        </w:rPr>
      </w:pPr>
      <w:hyperlink w:anchor="_Toc536439234" w:history="1">
        <w:r w:rsidR="00BE5228" w:rsidRPr="00D366B0">
          <w:rPr>
            <w:rStyle w:val="Hipervnculo"/>
            <w:noProof/>
          </w:rPr>
          <w:t>4.1.</w:t>
        </w:r>
        <w:r w:rsidR="00BE5228">
          <w:rPr>
            <w:rFonts w:eastAsiaTheme="minorEastAsia"/>
            <w:noProof/>
            <w:lang w:eastAsia="es-ES"/>
          </w:rPr>
          <w:tab/>
        </w:r>
        <w:r w:rsidR="00BE5228" w:rsidRPr="00D366B0">
          <w:rPr>
            <w:rStyle w:val="Hipervnculo"/>
            <w:noProof/>
          </w:rPr>
          <w:t>DESCRIPCIÓN DE LA OBRA</w:t>
        </w:r>
        <w:r w:rsidR="00BE5228">
          <w:rPr>
            <w:noProof/>
            <w:webHidden/>
          </w:rPr>
          <w:tab/>
        </w:r>
        <w:r w:rsidR="00257924">
          <w:rPr>
            <w:noProof/>
            <w:webHidden/>
          </w:rPr>
          <w:fldChar w:fldCharType="begin"/>
        </w:r>
        <w:r w:rsidR="00BE5228">
          <w:rPr>
            <w:noProof/>
            <w:webHidden/>
          </w:rPr>
          <w:instrText xml:space="preserve"> PAGEREF _Toc536439234 \h </w:instrText>
        </w:r>
        <w:r w:rsidR="00257924">
          <w:rPr>
            <w:noProof/>
            <w:webHidden/>
          </w:rPr>
        </w:r>
        <w:r w:rsidR="00257924">
          <w:rPr>
            <w:noProof/>
            <w:webHidden/>
          </w:rPr>
          <w:fldChar w:fldCharType="separate"/>
        </w:r>
        <w:r>
          <w:rPr>
            <w:noProof/>
            <w:webHidden/>
          </w:rPr>
          <w:t>3</w:t>
        </w:r>
        <w:r w:rsidR="00257924">
          <w:rPr>
            <w:noProof/>
            <w:webHidden/>
          </w:rPr>
          <w:fldChar w:fldCharType="end"/>
        </w:r>
      </w:hyperlink>
    </w:p>
    <w:p w:rsidR="00BE5228" w:rsidRDefault="0023534D">
      <w:pPr>
        <w:pStyle w:val="TDC2"/>
        <w:tabs>
          <w:tab w:val="left" w:pos="880"/>
          <w:tab w:val="right" w:leader="dot" w:pos="9062"/>
        </w:tabs>
        <w:rPr>
          <w:rFonts w:eastAsiaTheme="minorEastAsia"/>
          <w:noProof/>
          <w:lang w:eastAsia="es-ES"/>
        </w:rPr>
      </w:pPr>
      <w:hyperlink w:anchor="_Toc536439235" w:history="1">
        <w:r w:rsidR="00BE5228" w:rsidRPr="00D366B0">
          <w:rPr>
            <w:rStyle w:val="Hipervnculo"/>
            <w:noProof/>
          </w:rPr>
          <w:t>4.2.</w:t>
        </w:r>
        <w:r w:rsidR="00BE5228">
          <w:rPr>
            <w:rFonts w:eastAsiaTheme="minorEastAsia"/>
            <w:noProof/>
            <w:lang w:eastAsia="es-ES"/>
          </w:rPr>
          <w:tab/>
        </w:r>
        <w:r w:rsidR="00BE5228" w:rsidRPr="00D366B0">
          <w:rPr>
            <w:rStyle w:val="Hipervnculo"/>
            <w:noProof/>
          </w:rPr>
          <w:t>INFORMACIÓN GENERAL</w:t>
        </w:r>
        <w:r w:rsidR="00BE5228">
          <w:rPr>
            <w:noProof/>
            <w:webHidden/>
          </w:rPr>
          <w:tab/>
        </w:r>
        <w:r w:rsidR="00257924">
          <w:rPr>
            <w:noProof/>
            <w:webHidden/>
          </w:rPr>
          <w:fldChar w:fldCharType="begin"/>
        </w:r>
        <w:r w:rsidR="00BE5228">
          <w:rPr>
            <w:noProof/>
            <w:webHidden/>
          </w:rPr>
          <w:instrText xml:space="preserve"> PAGEREF _Toc536439235 \h </w:instrText>
        </w:r>
        <w:r w:rsidR="00257924">
          <w:rPr>
            <w:noProof/>
            <w:webHidden/>
          </w:rPr>
        </w:r>
        <w:r w:rsidR="00257924">
          <w:rPr>
            <w:noProof/>
            <w:webHidden/>
          </w:rPr>
          <w:fldChar w:fldCharType="separate"/>
        </w:r>
        <w:r>
          <w:rPr>
            <w:noProof/>
            <w:webHidden/>
          </w:rPr>
          <w:t>3</w:t>
        </w:r>
        <w:r w:rsidR="00257924">
          <w:rPr>
            <w:noProof/>
            <w:webHidden/>
          </w:rPr>
          <w:fldChar w:fldCharType="end"/>
        </w:r>
      </w:hyperlink>
    </w:p>
    <w:p w:rsidR="00BE5228" w:rsidRDefault="0023534D">
      <w:pPr>
        <w:pStyle w:val="TDC1"/>
        <w:tabs>
          <w:tab w:val="left" w:pos="440"/>
          <w:tab w:val="right" w:leader="dot" w:pos="9062"/>
        </w:tabs>
        <w:rPr>
          <w:rFonts w:eastAsiaTheme="minorEastAsia"/>
          <w:noProof/>
          <w:lang w:eastAsia="es-ES"/>
        </w:rPr>
      </w:pPr>
      <w:hyperlink w:anchor="_Toc536439236" w:history="1">
        <w:r w:rsidR="00BE5228" w:rsidRPr="00D366B0">
          <w:rPr>
            <w:rStyle w:val="Hipervnculo"/>
            <w:noProof/>
          </w:rPr>
          <w:t>5.</w:t>
        </w:r>
        <w:r w:rsidR="00BE5228">
          <w:rPr>
            <w:rFonts w:eastAsiaTheme="minorEastAsia"/>
            <w:noProof/>
            <w:lang w:eastAsia="es-ES"/>
          </w:rPr>
          <w:tab/>
        </w:r>
        <w:r w:rsidR="00BE5228" w:rsidRPr="00D366B0">
          <w:rPr>
            <w:rStyle w:val="Hipervnculo"/>
            <w:noProof/>
          </w:rPr>
          <w:t>UNIDADES DE OBRA QUE INTERESAN A LA PREVENCIÓN DE RIESGOS LABORALES</w:t>
        </w:r>
        <w:r w:rsidR="00BE5228">
          <w:rPr>
            <w:noProof/>
            <w:webHidden/>
          </w:rPr>
          <w:tab/>
        </w:r>
        <w:r w:rsidR="00257924">
          <w:rPr>
            <w:noProof/>
            <w:webHidden/>
          </w:rPr>
          <w:fldChar w:fldCharType="begin"/>
        </w:r>
        <w:r w:rsidR="00BE5228">
          <w:rPr>
            <w:noProof/>
            <w:webHidden/>
          </w:rPr>
          <w:instrText xml:space="preserve"> PAGEREF _Toc536439236 \h </w:instrText>
        </w:r>
        <w:r w:rsidR="00257924">
          <w:rPr>
            <w:noProof/>
            <w:webHidden/>
          </w:rPr>
        </w:r>
        <w:r w:rsidR="00257924">
          <w:rPr>
            <w:noProof/>
            <w:webHidden/>
          </w:rPr>
          <w:fldChar w:fldCharType="separate"/>
        </w:r>
        <w:r>
          <w:rPr>
            <w:noProof/>
            <w:webHidden/>
          </w:rPr>
          <w:t>7</w:t>
        </w:r>
        <w:r w:rsidR="00257924">
          <w:rPr>
            <w:noProof/>
            <w:webHidden/>
          </w:rPr>
          <w:fldChar w:fldCharType="end"/>
        </w:r>
      </w:hyperlink>
    </w:p>
    <w:p w:rsidR="00BE5228" w:rsidRDefault="0023534D">
      <w:pPr>
        <w:pStyle w:val="TDC1"/>
        <w:tabs>
          <w:tab w:val="left" w:pos="440"/>
          <w:tab w:val="right" w:leader="dot" w:pos="9062"/>
        </w:tabs>
        <w:rPr>
          <w:rFonts w:eastAsiaTheme="minorEastAsia"/>
          <w:noProof/>
          <w:lang w:eastAsia="es-ES"/>
        </w:rPr>
      </w:pPr>
      <w:hyperlink w:anchor="_Toc536439237" w:history="1">
        <w:r w:rsidR="00BE5228" w:rsidRPr="00D366B0">
          <w:rPr>
            <w:rStyle w:val="Hipervnculo"/>
            <w:noProof/>
          </w:rPr>
          <w:t>6.</w:t>
        </w:r>
        <w:r w:rsidR="00BE5228">
          <w:rPr>
            <w:rFonts w:eastAsiaTheme="minorEastAsia"/>
            <w:noProof/>
            <w:lang w:eastAsia="es-ES"/>
          </w:rPr>
          <w:tab/>
        </w:r>
        <w:r w:rsidR="00BE5228" w:rsidRPr="00D366B0">
          <w:rPr>
            <w:rStyle w:val="Hipervnculo"/>
            <w:noProof/>
          </w:rPr>
          <w:t>INSTALACIONES PROVISIONALES PARA LOS TRABAJADORES SERVICIOS HIGIÉNICOS, VESTUARIO, LOCALES DE DESCANSO</w:t>
        </w:r>
        <w:r w:rsidR="00BE5228">
          <w:rPr>
            <w:noProof/>
            <w:webHidden/>
          </w:rPr>
          <w:tab/>
        </w:r>
        <w:r w:rsidR="00257924">
          <w:rPr>
            <w:noProof/>
            <w:webHidden/>
          </w:rPr>
          <w:fldChar w:fldCharType="begin"/>
        </w:r>
        <w:r w:rsidR="00BE5228">
          <w:rPr>
            <w:noProof/>
            <w:webHidden/>
          </w:rPr>
          <w:instrText xml:space="preserve"> PAGEREF _Toc536439237 \h </w:instrText>
        </w:r>
        <w:r w:rsidR="00257924">
          <w:rPr>
            <w:noProof/>
            <w:webHidden/>
          </w:rPr>
        </w:r>
        <w:r w:rsidR="00257924">
          <w:rPr>
            <w:noProof/>
            <w:webHidden/>
          </w:rPr>
          <w:fldChar w:fldCharType="separate"/>
        </w:r>
        <w:r>
          <w:rPr>
            <w:noProof/>
            <w:webHidden/>
          </w:rPr>
          <w:t>8</w:t>
        </w:r>
        <w:r w:rsidR="00257924">
          <w:rPr>
            <w:noProof/>
            <w:webHidden/>
          </w:rPr>
          <w:fldChar w:fldCharType="end"/>
        </w:r>
      </w:hyperlink>
    </w:p>
    <w:p w:rsidR="00BE5228" w:rsidRDefault="0023534D">
      <w:pPr>
        <w:pStyle w:val="TDC1"/>
        <w:tabs>
          <w:tab w:val="left" w:pos="440"/>
          <w:tab w:val="right" w:leader="dot" w:pos="9062"/>
        </w:tabs>
        <w:rPr>
          <w:rFonts w:eastAsiaTheme="minorEastAsia"/>
          <w:noProof/>
          <w:lang w:eastAsia="es-ES"/>
        </w:rPr>
      </w:pPr>
      <w:hyperlink w:anchor="_Toc536439238" w:history="1">
        <w:r w:rsidR="00BE5228" w:rsidRPr="00D366B0">
          <w:rPr>
            <w:rStyle w:val="Hipervnculo"/>
            <w:noProof/>
          </w:rPr>
          <w:t>7.</w:t>
        </w:r>
        <w:r w:rsidR="00BE5228">
          <w:rPr>
            <w:rFonts w:eastAsiaTheme="minorEastAsia"/>
            <w:noProof/>
            <w:lang w:eastAsia="es-ES"/>
          </w:rPr>
          <w:tab/>
        </w:r>
        <w:r w:rsidR="00BE5228" w:rsidRPr="00D366B0">
          <w:rPr>
            <w:rStyle w:val="Hipervnculo"/>
            <w:noProof/>
          </w:rPr>
          <w:t>FASES CRÍTICAS PARA LA PREVENCIÓN</w:t>
        </w:r>
        <w:r w:rsidR="00BE5228">
          <w:rPr>
            <w:noProof/>
            <w:webHidden/>
          </w:rPr>
          <w:tab/>
        </w:r>
        <w:r w:rsidR="00257924">
          <w:rPr>
            <w:noProof/>
            <w:webHidden/>
          </w:rPr>
          <w:fldChar w:fldCharType="begin"/>
        </w:r>
        <w:r w:rsidR="00BE5228">
          <w:rPr>
            <w:noProof/>
            <w:webHidden/>
          </w:rPr>
          <w:instrText xml:space="preserve"> PAGEREF _Toc536439238 \h </w:instrText>
        </w:r>
        <w:r w:rsidR="00257924">
          <w:rPr>
            <w:noProof/>
            <w:webHidden/>
          </w:rPr>
        </w:r>
        <w:r w:rsidR="00257924">
          <w:rPr>
            <w:noProof/>
            <w:webHidden/>
          </w:rPr>
          <w:fldChar w:fldCharType="separate"/>
        </w:r>
        <w:r>
          <w:rPr>
            <w:noProof/>
            <w:webHidden/>
          </w:rPr>
          <w:t>9</w:t>
        </w:r>
        <w:r w:rsidR="00257924">
          <w:rPr>
            <w:noProof/>
            <w:webHidden/>
          </w:rPr>
          <w:fldChar w:fldCharType="end"/>
        </w:r>
      </w:hyperlink>
    </w:p>
    <w:p w:rsidR="00BE5228" w:rsidRDefault="0023534D">
      <w:pPr>
        <w:pStyle w:val="TDC1"/>
        <w:tabs>
          <w:tab w:val="left" w:pos="440"/>
          <w:tab w:val="right" w:leader="dot" w:pos="9062"/>
        </w:tabs>
        <w:rPr>
          <w:rFonts w:eastAsiaTheme="minorEastAsia"/>
          <w:noProof/>
          <w:lang w:eastAsia="es-ES"/>
        </w:rPr>
      </w:pPr>
      <w:hyperlink w:anchor="_Toc536439239" w:history="1">
        <w:r w:rsidR="00BE5228" w:rsidRPr="00D366B0">
          <w:rPr>
            <w:rStyle w:val="Hipervnculo"/>
            <w:noProof/>
          </w:rPr>
          <w:t>8.</w:t>
        </w:r>
        <w:r w:rsidR="00BE5228">
          <w:rPr>
            <w:rFonts w:eastAsiaTheme="minorEastAsia"/>
            <w:noProof/>
            <w:lang w:eastAsia="es-ES"/>
          </w:rPr>
          <w:tab/>
        </w:r>
        <w:r w:rsidR="00BE5228" w:rsidRPr="00D366B0">
          <w:rPr>
            <w:rStyle w:val="Hipervnculo"/>
            <w:noProof/>
          </w:rPr>
          <w:t>ANÁLISIS Y EVALUACIÓN INICIAL DE LOS RIESGOS</w:t>
        </w:r>
        <w:r w:rsidR="00BE5228">
          <w:rPr>
            <w:noProof/>
            <w:webHidden/>
          </w:rPr>
          <w:tab/>
        </w:r>
        <w:r w:rsidR="00257924">
          <w:rPr>
            <w:noProof/>
            <w:webHidden/>
          </w:rPr>
          <w:fldChar w:fldCharType="begin"/>
        </w:r>
        <w:r w:rsidR="00BE5228">
          <w:rPr>
            <w:noProof/>
            <w:webHidden/>
          </w:rPr>
          <w:instrText xml:space="preserve"> PAGEREF _Toc536439239 \h </w:instrText>
        </w:r>
        <w:r w:rsidR="00257924">
          <w:rPr>
            <w:noProof/>
            <w:webHidden/>
          </w:rPr>
        </w:r>
        <w:r w:rsidR="00257924">
          <w:rPr>
            <w:noProof/>
            <w:webHidden/>
          </w:rPr>
          <w:fldChar w:fldCharType="separate"/>
        </w:r>
        <w:r>
          <w:rPr>
            <w:noProof/>
            <w:webHidden/>
          </w:rPr>
          <w:t>10</w:t>
        </w:r>
        <w:r w:rsidR="00257924">
          <w:rPr>
            <w:noProof/>
            <w:webHidden/>
          </w:rPr>
          <w:fldChar w:fldCharType="end"/>
        </w:r>
      </w:hyperlink>
    </w:p>
    <w:p w:rsidR="00BE5228" w:rsidRDefault="0023534D">
      <w:pPr>
        <w:pStyle w:val="TDC1"/>
        <w:tabs>
          <w:tab w:val="left" w:pos="440"/>
          <w:tab w:val="right" w:leader="dot" w:pos="9062"/>
        </w:tabs>
        <w:rPr>
          <w:rFonts w:eastAsiaTheme="minorEastAsia"/>
          <w:noProof/>
          <w:lang w:eastAsia="es-ES"/>
        </w:rPr>
      </w:pPr>
      <w:hyperlink w:anchor="_Toc536439240" w:history="1">
        <w:r w:rsidR="00BE5228" w:rsidRPr="00D366B0">
          <w:rPr>
            <w:rStyle w:val="Hipervnculo"/>
            <w:noProof/>
          </w:rPr>
          <w:t>9.</w:t>
        </w:r>
        <w:r w:rsidR="00BE5228">
          <w:rPr>
            <w:rFonts w:eastAsiaTheme="minorEastAsia"/>
            <w:noProof/>
            <w:lang w:eastAsia="es-ES"/>
          </w:rPr>
          <w:tab/>
        </w:r>
        <w:r w:rsidR="00BE5228" w:rsidRPr="00D366B0">
          <w:rPr>
            <w:rStyle w:val="Hipervnculo"/>
            <w:noProof/>
          </w:rPr>
          <w:t>PROTECCIÓN COLECTIVA A UTILIZAR EN LA OBRA</w:t>
        </w:r>
        <w:r w:rsidR="00BE5228">
          <w:rPr>
            <w:noProof/>
            <w:webHidden/>
          </w:rPr>
          <w:tab/>
        </w:r>
        <w:r w:rsidR="00257924">
          <w:rPr>
            <w:noProof/>
            <w:webHidden/>
          </w:rPr>
          <w:fldChar w:fldCharType="begin"/>
        </w:r>
        <w:r w:rsidR="00BE5228">
          <w:rPr>
            <w:noProof/>
            <w:webHidden/>
          </w:rPr>
          <w:instrText xml:space="preserve"> PAGEREF _Toc536439240 \h </w:instrText>
        </w:r>
        <w:r w:rsidR="00257924">
          <w:rPr>
            <w:noProof/>
            <w:webHidden/>
          </w:rPr>
        </w:r>
        <w:r w:rsidR="00257924">
          <w:rPr>
            <w:noProof/>
            <w:webHidden/>
          </w:rPr>
          <w:fldChar w:fldCharType="separate"/>
        </w:r>
        <w:r>
          <w:rPr>
            <w:noProof/>
            <w:webHidden/>
          </w:rPr>
          <w:t>11</w:t>
        </w:r>
        <w:r w:rsidR="00257924">
          <w:rPr>
            <w:noProof/>
            <w:webHidden/>
          </w:rPr>
          <w:fldChar w:fldCharType="end"/>
        </w:r>
      </w:hyperlink>
    </w:p>
    <w:p w:rsidR="00BE5228" w:rsidRDefault="0023534D">
      <w:pPr>
        <w:pStyle w:val="TDC1"/>
        <w:tabs>
          <w:tab w:val="left" w:pos="660"/>
          <w:tab w:val="right" w:leader="dot" w:pos="9062"/>
        </w:tabs>
        <w:rPr>
          <w:rFonts w:eastAsiaTheme="minorEastAsia"/>
          <w:noProof/>
          <w:lang w:eastAsia="es-ES"/>
        </w:rPr>
      </w:pPr>
      <w:hyperlink w:anchor="_Toc536439241" w:history="1">
        <w:r w:rsidR="00BE5228" w:rsidRPr="00D366B0">
          <w:rPr>
            <w:rStyle w:val="Hipervnculo"/>
            <w:noProof/>
          </w:rPr>
          <w:t>10.</w:t>
        </w:r>
        <w:r w:rsidR="00BE5228">
          <w:rPr>
            <w:rFonts w:eastAsiaTheme="minorEastAsia"/>
            <w:noProof/>
            <w:lang w:eastAsia="es-ES"/>
          </w:rPr>
          <w:tab/>
        </w:r>
        <w:r w:rsidR="00BE5228" w:rsidRPr="00D366B0">
          <w:rPr>
            <w:rStyle w:val="Hipervnculo"/>
            <w:noProof/>
          </w:rPr>
          <w:t>EQUIPOS DE PROTECCIÓN INDIVIDUAL A UTILIZAR EN LA OBRA</w:t>
        </w:r>
        <w:r w:rsidR="00BE5228">
          <w:rPr>
            <w:noProof/>
            <w:webHidden/>
          </w:rPr>
          <w:tab/>
        </w:r>
        <w:r w:rsidR="00257924">
          <w:rPr>
            <w:noProof/>
            <w:webHidden/>
          </w:rPr>
          <w:fldChar w:fldCharType="begin"/>
        </w:r>
        <w:r w:rsidR="00BE5228">
          <w:rPr>
            <w:noProof/>
            <w:webHidden/>
          </w:rPr>
          <w:instrText xml:space="preserve"> PAGEREF _Toc536439241 \h </w:instrText>
        </w:r>
        <w:r w:rsidR="00257924">
          <w:rPr>
            <w:noProof/>
            <w:webHidden/>
          </w:rPr>
        </w:r>
        <w:r w:rsidR="00257924">
          <w:rPr>
            <w:noProof/>
            <w:webHidden/>
          </w:rPr>
          <w:fldChar w:fldCharType="separate"/>
        </w:r>
        <w:r>
          <w:rPr>
            <w:noProof/>
            <w:webHidden/>
          </w:rPr>
          <w:t>11</w:t>
        </w:r>
        <w:r w:rsidR="00257924">
          <w:rPr>
            <w:noProof/>
            <w:webHidden/>
          </w:rPr>
          <w:fldChar w:fldCharType="end"/>
        </w:r>
      </w:hyperlink>
    </w:p>
    <w:p w:rsidR="00BE5228" w:rsidRDefault="0023534D">
      <w:pPr>
        <w:pStyle w:val="TDC1"/>
        <w:tabs>
          <w:tab w:val="left" w:pos="660"/>
          <w:tab w:val="right" w:leader="dot" w:pos="9062"/>
        </w:tabs>
        <w:rPr>
          <w:rFonts w:eastAsiaTheme="minorEastAsia"/>
          <w:noProof/>
          <w:lang w:eastAsia="es-ES"/>
        </w:rPr>
      </w:pPr>
      <w:hyperlink w:anchor="_Toc536439242" w:history="1">
        <w:r w:rsidR="00BE5228" w:rsidRPr="00D366B0">
          <w:rPr>
            <w:rStyle w:val="Hipervnculo"/>
            <w:noProof/>
          </w:rPr>
          <w:t>11.</w:t>
        </w:r>
        <w:r w:rsidR="00BE5228">
          <w:rPr>
            <w:rFonts w:eastAsiaTheme="minorEastAsia"/>
            <w:noProof/>
            <w:lang w:eastAsia="es-ES"/>
          </w:rPr>
          <w:tab/>
        </w:r>
        <w:r w:rsidR="00BE5228" w:rsidRPr="00D366B0">
          <w:rPr>
            <w:rStyle w:val="Hipervnculo"/>
            <w:noProof/>
          </w:rPr>
          <w:t>NORMAS DE SEÑALIZACIÓN</w:t>
        </w:r>
        <w:r w:rsidR="00BE5228">
          <w:rPr>
            <w:noProof/>
            <w:webHidden/>
          </w:rPr>
          <w:tab/>
        </w:r>
        <w:r w:rsidR="00257924">
          <w:rPr>
            <w:noProof/>
            <w:webHidden/>
          </w:rPr>
          <w:fldChar w:fldCharType="begin"/>
        </w:r>
        <w:r w:rsidR="00BE5228">
          <w:rPr>
            <w:noProof/>
            <w:webHidden/>
          </w:rPr>
          <w:instrText xml:space="preserve"> PAGEREF _Toc536439242 \h </w:instrText>
        </w:r>
        <w:r w:rsidR="00257924">
          <w:rPr>
            <w:noProof/>
            <w:webHidden/>
          </w:rPr>
        </w:r>
        <w:r w:rsidR="00257924">
          <w:rPr>
            <w:noProof/>
            <w:webHidden/>
          </w:rPr>
          <w:fldChar w:fldCharType="separate"/>
        </w:r>
        <w:r>
          <w:rPr>
            <w:noProof/>
            <w:webHidden/>
          </w:rPr>
          <w:t>12</w:t>
        </w:r>
        <w:r w:rsidR="00257924">
          <w:rPr>
            <w:noProof/>
            <w:webHidden/>
          </w:rPr>
          <w:fldChar w:fldCharType="end"/>
        </w:r>
      </w:hyperlink>
    </w:p>
    <w:p w:rsidR="00BE5228" w:rsidRDefault="0023534D">
      <w:pPr>
        <w:pStyle w:val="TDC1"/>
        <w:tabs>
          <w:tab w:val="left" w:pos="660"/>
          <w:tab w:val="right" w:leader="dot" w:pos="9062"/>
        </w:tabs>
        <w:rPr>
          <w:rFonts w:eastAsiaTheme="minorEastAsia"/>
          <w:noProof/>
          <w:lang w:eastAsia="es-ES"/>
        </w:rPr>
      </w:pPr>
      <w:hyperlink w:anchor="_Toc536439243" w:history="1">
        <w:r w:rsidR="00BE5228" w:rsidRPr="00D366B0">
          <w:rPr>
            <w:rStyle w:val="Hipervnculo"/>
            <w:noProof/>
          </w:rPr>
          <w:t>12.</w:t>
        </w:r>
        <w:r w:rsidR="00BE5228">
          <w:rPr>
            <w:rFonts w:eastAsiaTheme="minorEastAsia"/>
            <w:noProof/>
            <w:lang w:eastAsia="es-ES"/>
          </w:rPr>
          <w:tab/>
        </w:r>
        <w:r w:rsidR="00BE5228" w:rsidRPr="00D366B0">
          <w:rPr>
            <w:rStyle w:val="Hipervnculo"/>
            <w:noProof/>
          </w:rPr>
          <w:t>SEÑALIZACIÓN DE LOS RIESGOS</w:t>
        </w:r>
        <w:r w:rsidR="00BE5228">
          <w:rPr>
            <w:noProof/>
            <w:webHidden/>
          </w:rPr>
          <w:tab/>
        </w:r>
        <w:r w:rsidR="00257924">
          <w:rPr>
            <w:noProof/>
            <w:webHidden/>
          </w:rPr>
          <w:fldChar w:fldCharType="begin"/>
        </w:r>
        <w:r w:rsidR="00BE5228">
          <w:rPr>
            <w:noProof/>
            <w:webHidden/>
          </w:rPr>
          <w:instrText xml:space="preserve"> PAGEREF _Toc536439243 \h </w:instrText>
        </w:r>
        <w:r w:rsidR="00257924">
          <w:rPr>
            <w:noProof/>
            <w:webHidden/>
          </w:rPr>
        </w:r>
        <w:r w:rsidR="00257924">
          <w:rPr>
            <w:noProof/>
            <w:webHidden/>
          </w:rPr>
          <w:fldChar w:fldCharType="separate"/>
        </w:r>
        <w:r>
          <w:rPr>
            <w:noProof/>
            <w:webHidden/>
          </w:rPr>
          <w:t>14</w:t>
        </w:r>
        <w:r w:rsidR="00257924">
          <w:rPr>
            <w:noProof/>
            <w:webHidden/>
          </w:rPr>
          <w:fldChar w:fldCharType="end"/>
        </w:r>
      </w:hyperlink>
    </w:p>
    <w:p w:rsidR="00BE5228" w:rsidRDefault="0023534D">
      <w:pPr>
        <w:pStyle w:val="TDC1"/>
        <w:tabs>
          <w:tab w:val="left" w:pos="660"/>
          <w:tab w:val="right" w:leader="dot" w:pos="9062"/>
        </w:tabs>
        <w:rPr>
          <w:rFonts w:eastAsiaTheme="minorEastAsia"/>
          <w:noProof/>
          <w:lang w:eastAsia="es-ES"/>
        </w:rPr>
      </w:pPr>
      <w:hyperlink w:anchor="_Toc536439244" w:history="1">
        <w:r w:rsidR="00BE5228" w:rsidRPr="00D366B0">
          <w:rPr>
            <w:rStyle w:val="Hipervnculo"/>
            <w:noProof/>
          </w:rPr>
          <w:t>13.</w:t>
        </w:r>
        <w:r w:rsidR="00BE5228">
          <w:rPr>
            <w:rFonts w:eastAsiaTheme="minorEastAsia"/>
            <w:noProof/>
            <w:lang w:eastAsia="es-ES"/>
          </w:rPr>
          <w:tab/>
        </w:r>
        <w:r w:rsidR="00BE5228" w:rsidRPr="00D366B0">
          <w:rPr>
            <w:rStyle w:val="Hipervnculo"/>
            <w:noProof/>
          </w:rPr>
          <w:t>PREVENCIÓN ASISTENCIAL EN CASO DE ACCIDENTE LABORAL</w:t>
        </w:r>
        <w:r w:rsidR="00BE5228">
          <w:rPr>
            <w:noProof/>
            <w:webHidden/>
          </w:rPr>
          <w:tab/>
        </w:r>
        <w:r w:rsidR="00257924">
          <w:rPr>
            <w:noProof/>
            <w:webHidden/>
          </w:rPr>
          <w:fldChar w:fldCharType="begin"/>
        </w:r>
        <w:r w:rsidR="00BE5228">
          <w:rPr>
            <w:noProof/>
            <w:webHidden/>
          </w:rPr>
          <w:instrText xml:space="preserve"> PAGEREF _Toc536439244 \h </w:instrText>
        </w:r>
        <w:r w:rsidR="00257924">
          <w:rPr>
            <w:noProof/>
            <w:webHidden/>
          </w:rPr>
        </w:r>
        <w:r w:rsidR="00257924">
          <w:rPr>
            <w:noProof/>
            <w:webHidden/>
          </w:rPr>
          <w:fldChar w:fldCharType="separate"/>
        </w:r>
        <w:r>
          <w:rPr>
            <w:noProof/>
            <w:webHidden/>
          </w:rPr>
          <w:t>15</w:t>
        </w:r>
        <w:r w:rsidR="00257924">
          <w:rPr>
            <w:noProof/>
            <w:webHidden/>
          </w:rPr>
          <w:fldChar w:fldCharType="end"/>
        </w:r>
      </w:hyperlink>
    </w:p>
    <w:p w:rsidR="00BE5228" w:rsidRDefault="0023534D">
      <w:pPr>
        <w:pStyle w:val="TDC1"/>
        <w:tabs>
          <w:tab w:val="left" w:pos="660"/>
          <w:tab w:val="right" w:leader="dot" w:pos="9062"/>
        </w:tabs>
        <w:rPr>
          <w:rFonts w:eastAsiaTheme="minorEastAsia"/>
          <w:noProof/>
          <w:lang w:eastAsia="es-ES"/>
        </w:rPr>
      </w:pPr>
      <w:hyperlink w:anchor="_Toc536439245" w:history="1">
        <w:r w:rsidR="00BE5228" w:rsidRPr="00D366B0">
          <w:rPr>
            <w:rStyle w:val="Hipervnculo"/>
            <w:noProof/>
          </w:rPr>
          <w:t>14.</w:t>
        </w:r>
        <w:r w:rsidR="00BE5228">
          <w:rPr>
            <w:rFonts w:eastAsiaTheme="minorEastAsia"/>
            <w:noProof/>
            <w:lang w:eastAsia="es-ES"/>
          </w:rPr>
          <w:tab/>
        </w:r>
        <w:r w:rsidR="00BE5228" w:rsidRPr="00D366B0">
          <w:rPr>
            <w:rStyle w:val="Hipervnculo"/>
            <w:noProof/>
          </w:rPr>
          <w:t>SISTEMA DECIDIDO PARA EL CONTROL DEL NIVEL DE SEGURIDAD Y SALUD DE LA OBRA</w:t>
        </w:r>
        <w:r w:rsidR="00BE5228">
          <w:rPr>
            <w:noProof/>
            <w:webHidden/>
          </w:rPr>
          <w:tab/>
        </w:r>
        <w:r w:rsidR="00257924">
          <w:rPr>
            <w:noProof/>
            <w:webHidden/>
          </w:rPr>
          <w:fldChar w:fldCharType="begin"/>
        </w:r>
        <w:r w:rsidR="00BE5228">
          <w:rPr>
            <w:noProof/>
            <w:webHidden/>
          </w:rPr>
          <w:instrText xml:space="preserve"> PAGEREF _Toc536439245 \h </w:instrText>
        </w:r>
        <w:r w:rsidR="00257924">
          <w:rPr>
            <w:noProof/>
            <w:webHidden/>
          </w:rPr>
        </w:r>
        <w:r w:rsidR="00257924">
          <w:rPr>
            <w:noProof/>
            <w:webHidden/>
          </w:rPr>
          <w:fldChar w:fldCharType="separate"/>
        </w:r>
        <w:r>
          <w:rPr>
            <w:noProof/>
            <w:webHidden/>
          </w:rPr>
          <w:t>15</w:t>
        </w:r>
        <w:r w:rsidR="00257924">
          <w:rPr>
            <w:noProof/>
            <w:webHidden/>
          </w:rPr>
          <w:fldChar w:fldCharType="end"/>
        </w:r>
      </w:hyperlink>
    </w:p>
    <w:p w:rsidR="00BE5228" w:rsidRDefault="0023534D">
      <w:pPr>
        <w:pStyle w:val="TDC1"/>
        <w:tabs>
          <w:tab w:val="left" w:pos="660"/>
          <w:tab w:val="right" w:leader="dot" w:pos="9062"/>
        </w:tabs>
        <w:rPr>
          <w:rFonts w:eastAsiaTheme="minorEastAsia"/>
          <w:noProof/>
          <w:lang w:eastAsia="es-ES"/>
        </w:rPr>
      </w:pPr>
      <w:hyperlink w:anchor="_Toc536439246" w:history="1">
        <w:r w:rsidR="00BE5228" w:rsidRPr="00D366B0">
          <w:rPr>
            <w:rStyle w:val="Hipervnculo"/>
            <w:noProof/>
          </w:rPr>
          <w:t>15.</w:t>
        </w:r>
        <w:r w:rsidR="00BE5228">
          <w:rPr>
            <w:rFonts w:eastAsiaTheme="minorEastAsia"/>
            <w:noProof/>
            <w:lang w:eastAsia="es-ES"/>
          </w:rPr>
          <w:tab/>
        </w:r>
        <w:r w:rsidR="00BE5228" w:rsidRPr="00D366B0">
          <w:rPr>
            <w:rStyle w:val="Hipervnculo"/>
            <w:noProof/>
          </w:rPr>
          <w:t>DOCUMENTOS DE NOMBRAMIENTOS PARA EL CONTROL DEL NIVEL DE LA SEGURIDAD Y SALUD, APLICABLES DURANTE LA REALIZACIÓN DE LA OBRA ADJUDICADA</w:t>
        </w:r>
        <w:r w:rsidR="00BE5228">
          <w:rPr>
            <w:noProof/>
            <w:webHidden/>
          </w:rPr>
          <w:tab/>
        </w:r>
        <w:r w:rsidR="00257924">
          <w:rPr>
            <w:noProof/>
            <w:webHidden/>
          </w:rPr>
          <w:fldChar w:fldCharType="begin"/>
        </w:r>
        <w:r w:rsidR="00BE5228">
          <w:rPr>
            <w:noProof/>
            <w:webHidden/>
          </w:rPr>
          <w:instrText xml:space="preserve"> PAGEREF _Toc536439246 \h </w:instrText>
        </w:r>
        <w:r w:rsidR="00257924">
          <w:rPr>
            <w:noProof/>
            <w:webHidden/>
          </w:rPr>
        </w:r>
        <w:r w:rsidR="00257924">
          <w:rPr>
            <w:noProof/>
            <w:webHidden/>
          </w:rPr>
          <w:fldChar w:fldCharType="separate"/>
        </w:r>
        <w:r>
          <w:rPr>
            <w:noProof/>
            <w:webHidden/>
          </w:rPr>
          <w:t>16</w:t>
        </w:r>
        <w:r w:rsidR="00257924">
          <w:rPr>
            <w:noProof/>
            <w:webHidden/>
          </w:rPr>
          <w:fldChar w:fldCharType="end"/>
        </w:r>
      </w:hyperlink>
    </w:p>
    <w:p w:rsidR="00BE5228" w:rsidRDefault="0023534D">
      <w:pPr>
        <w:pStyle w:val="TDC1"/>
        <w:tabs>
          <w:tab w:val="left" w:pos="660"/>
          <w:tab w:val="right" w:leader="dot" w:pos="9062"/>
        </w:tabs>
        <w:rPr>
          <w:rFonts w:eastAsiaTheme="minorEastAsia"/>
          <w:noProof/>
          <w:lang w:eastAsia="es-ES"/>
        </w:rPr>
      </w:pPr>
      <w:hyperlink w:anchor="_Toc536439247" w:history="1">
        <w:r w:rsidR="00BE5228" w:rsidRPr="00D366B0">
          <w:rPr>
            <w:rStyle w:val="Hipervnculo"/>
            <w:noProof/>
          </w:rPr>
          <w:t>16.</w:t>
        </w:r>
        <w:r w:rsidR="00BE5228">
          <w:rPr>
            <w:rFonts w:eastAsiaTheme="minorEastAsia"/>
            <w:noProof/>
            <w:lang w:eastAsia="es-ES"/>
          </w:rPr>
          <w:tab/>
        </w:r>
        <w:r w:rsidR="00BE5228" w:rsidRPr="00D366B0">
          <w:rPr>
            <w:rStyle w:val="Hipervnculo"/>
            <w:noProof/>
          </w:rPr>
          <w:t>FORMACIÓN E INFORMACIÓN EN SEGURIDAD Y SALUD</w:t>
        </w:r>
        <w:r w:rsidR="00BE5228">
          <w:rPr>
            <w:noProof/>
            <w:webHidden/>
          </w:rPr>
          <w:tab/>
        </w:r>
        <w:r w:rsidR="00257924">
          <w:rPr>
            <w:noProof/>
            <w:webHidden/>
          </w:rPr>
          <w:fldChar w:fldCharType="begin"/>
        </w:r>
        <w:r w:rsidR="00BE5228">
          <w:rPr>
            <w:noProof/>
            <w:webHidden/>
          </w:rPr>
          <w:instrText xml:space="preserve"> PAGEREF _Toc536439247 \h </w:instrText>
        </w:r>
        <w:r w:rsidR="00257924">
          <w:rPr>
            <w:noProof/>
            <w:webHidden/>
          </w:rPr>
        </w:r>
        <w:r w:rsidR="00257924">
          <w:rPr>
            <w:noProof/>
            <w:webHidden/>
          </w:rPr>
          <w:fldChar w:fldCharType="separate"/>
        </w:r>
        <w:r>
          <w:rPr>
            <w:noProof/>
            <w:webHidden/>
          </w:rPr>
          <w:t>17</w:t>
        </w:r>
        <w:r w:rsidR="00257924">
          <w:rPr>
            <w:noProof/>
            <w:webHidden/>
          </w:rPr>
          <w:fldChar w:fldCharType="end"/>
        </w:r>
      </w:hyperlink>
    </w:p>
    <w:p w:rsidR="006D2C63" w:rsidRDefault="00257924" w:rsidP="006E6727">
      <w:pPr>
        <w:rPr>
          <w:b/>
          <w:bCs/>
          <w:noProof/>
        </w:rPr>
      </w:pPr>
      <w:r>
        <w:rPr>
          <w:b/>
          <w:bCs/>
          <w:noProof/>
        </w:rPr>
        <w:fldChar w:fldCharType="end"/>
      </w:r>
    </w:p>
    <w:p w:rsidR="00760F6E" w:rsidRDefault="00760F6E" w:rsidP="00760F6E">
      <w:pPr>
        <w:rPr>
          <w:noProof/>
        </w:rPr>
      </w:pPr>
    </w:p>
    <w:p w:rsidR="00760F6E" w:rsidRDefault="00760F6E" w:rsidP="00760F6E">
      <w:pPr>
        <w:sectPr w:rsidR="00760F6E" w:rsidSect="000D2CFD">
          <w:headerReference w:type="default" r:id="rId14"/>
          <w:footerReference w:type="default" r:id="rId15"/>
          <w:pgSz w:w="11906" w:h="16838"/>
          <w:pgMar w:top="1417" w:right="1416" w:bottom="1417" w:left="1418" w:header="708" w:footer="942" w:gutter="0"/>
          <w:pgNumType w:fmt="lowerRoman" w:start="1"/>
          <w:cols w:space="708"/>
          <w:docGrid w:linePitch="360"/>
        </w:sectPr>
      </w:pPr>
    </w:p>
    <w:p w:rsidR="006D2C63" w:rsidRPr="002E6875" w:rsidRDefault="002E6875" w:rsidP="002E6875">
      <w:pPr>
        <w:pStyle w:val="Ttulo1"/>
      </w:pPr>
      <w:bookmarkStart w:id="0" w:name="_Toc536439230"/>
      <w:r w:rsidRPr="002E6875">
        <w:lastRenderedPageBreak/>
        <w:t>ANTECEDENTES</w:t>
      </w:r>
      <w:bookmarkEnd w:id="0"/>
    </w:p>
    <w:p w:rsidR="00AE73E1" w:rsidRDefault="002E6875" w:rsidP="002E6875">
      <w:bookmarkStart w:id="1" w:name="_Toc454295212"/>
      <w:r>
        <w:rPr>
          <w:lang w:val="es-MX"/>
        </w:rPr>
        <w:t xml:space="preserve">En </w:t>
      </w:r>
      <w:r w:rsidR="00B67B85">
        <w:rPr>
          <w:lang w:val="es-MX"/>
        </w:rPr>
        <w:t xml:space="preserve">enero </w:t>
      </w:r>
      <w:r>
        <w:rPr>
          <w:lang w:val="es-MX"/>
        </w:rPr>
        <w:t>de 20</w:t>
      </w:r>
      <w:r w:rsidR="00B67B85">
        <w:rPr>
          <w:lang w:val="es-MX"/>
        </w:rPr>
        <w:t>20</w:t>
      </w:r>
      <w:r>
        <w:rPr>
          <w:lang w:val="es-MX"/>
        </w:rPr>
        <w:t xml:space="preserve"> </w:t>
      </w:r>
      <w:r w:rsidR="00F41D57">
        <w:t>ALTUNA Y URIA S.A.</w:t>
      </w:r>
      <w:r w:rsidR="00F41D57" w:rsidRPr="00AF6114">
        <w:t xml:space="preserve"> </w:t>
      </w:r>
      <w:r>
        <w:rPr>
          <w:lang w:val="es-MX"/>
        </w:rPr>
        <w:t xml:space="preserve">contrata a la ingeniería ASMATU S.L.P. la redacción de un proyecto de rellenos en </w:t>
      </w:r>
      <w:r w:rsidR="00AE73E1">
        <w:rPr>
          <w:lang w:val="es-MX"/>
        </w:rPr>
        <w:t xml:space="preserve">el término municipal de </w:t>
      </w:r>
      <w:r w:rsidR="008E43ED">
        <w:rPr>
          <w:lang w:val="es-MX"/>
        </w:rPr>
        <w:t>Hondarribia</w:t>
      </w:r>
      <w:r>
        <w:rPr>
          <w:lang w:val="es-MX"/>
        </w:rPr>
        <w:t xml:space="preserve">. </w:t>
      </w:r>
    </w:p>
    <w:p w:rsidR="002E6875" w:rsidRDefault="002E6875" w:rsidP="002E6875">
      <w:pPr>
        <w:rPr>
          <w:lang w:val="es-MX"/>
        </w:rPr>
      </w:pPr>
      <w:r>
        <w:rPr>
          <w:lang w:val="es-MX"/>
        </w:rPr>
        <w:t xml:space="preserve">El material de relleno que se utilizará para realizar los rellenos de la vaguada proviene de excavaciones y movimientos de tierra </w:t>
      </w:r>
      <w:r w:rsidR="00AE73E1">
        <w:rPr>
          <w:lang w:val="es-MX"/>
        </w:rPr>
        <w:t xml:space="preserve">próximos al municipio de </w:t>
      </w:r>
      <w:r w:rsidR="008E43ED">
        <w:rPr>
          <w:lang w:val="es-MX"/>
        </w:rPr>
        <w:t>Hondarribia</w:t>
      </w:r>
      <w:r>
        <w:rPr>
          <w:lang w:val="es-MX"/>
        </w:rPr>
        <w:t>. Además de ello, esta vaguada podrá recibir, de forma puntual, materiales provenientes de movimientos de tierra de otros emplazamientos, siempre que cumplan las condiciones establecidas para el origen principal de los rellenos.</w:t>
      </w:r>
    </w:p>
    <w:p w:rsidR="002E6875" w:rsidRPr="00450685" w:rsidRDefault="002E6875" w:rsidP="002E6875">
      <w:pPr>
        <w:rPr>
          <w:lang w:val="es-MX"/>
        </w:rPr>
      </w:pPr>
      <w:r>
        <w:rPr>
          <w:lang w:val="es-MX"/>
        </w:rPr>
        <w:t>El objeto de esta memoria será proponer una serie de medidas a adoptar en cuestión de la seguridad y salud de obra, siguiendo la normativa vigente. Antes del comienzo de las obras, el contratista tendrá que presentar su propio plan de seguridad de obra, teniendo en cuenta los medios humanos y materiales que el contratista ponga a disposición de las obras.</w:t>
      </w:r>
    </w:p>
    <w:p w:rsidR="002E6875" w:rsidRPr="009923ED" w:rsidRDefault="002E6875" w:rsidP="002E6875">
      <w:pPr>
        <w:rPr>
          <w:lang w:val="es-MX"/>
        </w:rPr>
      </w:pPr>
    </w:p>
    <w:p w:rsidR="002E6875" w:rsidRPr="002E6875" w:rsidRDefault="002E6875" w:rsidP="002E6875">
      <w:pPr>
        <w:pStyle w:val="Ttulo1"/>
      </w:pPr>
      <w:bookmarkStart w:id="2" w:name="_Toc456083313"/>
      <w:bookmarkStart w:id="3" w:name="_Toc500831066"/>
      <w:bookmarkStart w:id="4" w:name="_Toc536439231"/>
      <w:r w:rsidRPr="002E6875">
        <w:t>DATOS GENERALES DEL PROYECTO Y DEL ESTUDIO DE SEGURIDAD Y SALUD</w:t>
      </w:r>
      <w:bookmarkEnd w:id="1"/>
      <w:bookmarkEnd w:id="2"/>
      <w:bookmarkEnd w:id="3"/>
      <w:bookmarkEnd w:id="4"/>
    </w:p>
    <w:p w:rsidR="002E6875" w:rsidRPr="009923ED" w:rsidRDefault="002E6875" w:rsidP="002E6875">
      <w:pPr>
        <w:rPr>
          <w:color w:val="000000"/>
        </w:rPr>
      </w:pPr>
      <w:r w:rsidRPr="009923ED">
        <w:rPr>
          <w:b/>
          <w:color w:val="000000"/>
        </w:rPr>
        <w:t>Nombre del Promotor de la obra</w:t>
      </w:r>
      <w:r w:rsidRPr="009923ED">
        <w:rPr>
          <w:color w:val="000000"/>
        </w:rPr>
        <w:t xml:space="preserve">: </w:t>
      </w:r>
      <w:r w:rsidR="00F41D57">
        <w:t>ALTUNA Y URIA S.A.</w:t>
      </w:r>
    </w:p>
    <w:p w:rsidR="002E6875" w:rsidRPr="009923ED" w:rsidRDefault="002E6875" w:rsidP="002E6875">
      <w:pPr>
        <w:rPr>
          <w:sz w:val="18"/>
          <w:szCs w:val="18"/>
          <w:lang w:val="es-ES_tradnl"/>
        </w:rPr>
      </w:pPr>
      <w:r w:rsidRPr="009923ED">
        <w:rPr>
          <w:b/>
          <w:color w:val="000000"/>
        </w:rPr>
        <w:t>Nombre del Proyecto sobre el que se trabaja</w:t>
      </w:r>
      <w:r w:rsidRPr="009923ED">
        <w:rPr>
          <w:color w:val="000000"/>
        </w:rPr>
        <w:t>:</w:t>
      </w:r>
      <w:r w:rsidRPr="009923ED">
        <w:rPr>
          <w:sz w:val="18"/>
          <w:szCs w:val="18"/>
          <w:lang w:val="es-ES_tradnl"/>
        </w:rPr>
        <w:t xml:space="preserve"> </w:t>
      </w:r>
      <w:r w:rsidRPr="00D11986">
        <w:rPr>
          <w:color w:val="000000"/>
        </w:rPr>
        <w:t xml:space="preserve">Proyecto </w:t>
      </w:r>
      <w:r w:rsidR="00AE73E1">
        <w:rPr>
          <w:color w:val="000000"/>
        </w:rPr>
        <w:t>de ejecución</w:t>
      </w:r>
      <w:r>
        <w:rPr>
          <w:color w:val="000000"/>
        </w:rPr>
        <w:t xml:space="preserve"> de</w:t>
      </w:r>
      <w:r w:rsidR="00B67B85">
        <w:rPr>
          <w:color w:val="000000"/>
        </w:rPr>
        <w:t xml:space="preserve"> la ampliación de </w:t>
      </w:r>
      <w:r w:rsidR="00AE73E1">
        <w:rPr>
          <w:color w:val="000000"/>
        </w:rPr>
        <w:t xml:space="preserve">un </w:t>
      </w:r>
      <w:r w:rsidRPr="00D11986">
        <w:rPr>
          <w:color w:val="000000"/>
        </w:rPr>
        <w:t>relleno de tierra</w:t>
      </w:r>
      <w:r w:rsidR="00B67B85">
        <w:rPr>
          <w:color w:val="000000"/>
        </w:rPr>
        <w:t>s</w:t>
      </w:r>
      <w:r w:rsidR="00AB26C4">
        <w:rPr>
          <w:color w:val="000000"/>
        </w:rPr>
        <w:t xml:space="preserve"> en</w:t>
      </w:r>
      <w:r w:rsidR="00B67B85">
        <w:rPr>
          <w:color w:val="000000"/>
        </w:rPr>
        <w:t xml:space="preserve"> </w:t>
      </w:r>
      <w:r w:rsidR="00AE73E1">
        <w:rPr>
          <w:color w:val="000000"/>
        </w:rPr>
        <w:t xml:space="preserve">el barrio de </w:t>
      </w:r>
      <w:r w:rsidR="008E43ED">
        <w:rPr>
          <w:color w:val="000000"/>
        </w:rPr>
        <w:t>Gaintzaberri</w:t>
      </w:r>
      <w:r w:rsidR="00AE73E1">
        <w:rPr>
          <w:color w:val="000000"/>
        </w:rPr>
        <w:t xml:space="preserve">, en el término municipal de </w:t>
      </w:r>
      <w:r w:rsidR="008E43ED">
        <w:rPr>
          <w:lang w:val="es-MX"/>
        </w:rPr>
        <w:t>Hondarribia</w:t>
      </w:r>
      <w:r w:rsidR="00AE73E1">
        <w:rPr>
          <w:color w:val="000000"/>
        </w:rPr>
        <w:t>.</w:t>
      </w:r>
    </w:p>
    <w:p w:rsidR="002E6875" w:rsidRPr="009923ED" w:rsidRDefault="002E6875" w:rsidP="002E6875">
      <w:pPr>
        <w:rPr>
          <w:color w:val="000000"/>
        </w:rPr>
      </w:pPr>
      <w:r w:rsidRPr="009923ED">
        <w:rPr>
          <w:b/>
          <w:color w:val="000000"/>
        </w:rPr>
        <w:t>Autores del Proyecto</w:t>
      </w:r>
      <w:r w:rsidRPr="009923ED">
        <w:rPr>
          <w:color w:val="000000"/>
        </w:rPr>
        <w:t xml:space="preserve">: </w:t>
      </w:r>
      <w:proofErr w:type="spellStart"/>
      <w:r w:rsidRPr="009923ED">
        <w:rPr>
          <w:color w:val="000000"/>
        </w:rPr>
        <w:t>D.Pedro</w:t>
      </w:r>
      <w:proofErr w:type="spellEnd"/>
      <w:r w:rsidRPr="009923ED">
        <w:rPr>
          <w:color w:val="000000"/>
        </w:rPr>
        <w:t xml:space="preserve"> Idarreta </w:t>
      </w:r>
      <w:proofErr w:type="spellStart"/>
      <w:r w:rsidRPr="009923ED">
        <w:rPr>
          <w:color w:val="000000"/>
        </w:rPr>
        <w:t>Lapazarán</w:t>
      </w:r>
      <w:proofErr w:type="spellEnd"/>
      <w:r>
        <w:rPr>
          <w:color w:val="000000"/>
        </w:rPr>
        <w:t>.</w:t>
      </w:r>
    </w:p>
    <w:p w:rsidR="002E6875" w:rsidRPr="009923ED" w:rsidRDefault="002E6875" w:rsidP="002E6875">
      <w:pPr>
        <w:rPr>
          <w:color w:val="000000"/>
        </w:rPr>
      </w:pPr>
      <w:r w:rsidRPr="009923ED">
        <w:rPr>
          <w:b/>
          <w:color w:val="000000"/>
        </w:rPr>
        <w:t>Dirección y teléfono de contacto del Coordinador en materia de Seguridad y Salud durante la elaboración del Proyecto</w:t>
      </w:r>
      <w:r w:rsidRPr="009923ED">
        <w:rPr>
          <w:color w:val="000000"/>
        </w:rPr>
        <w:t xml:space="preserve">: Parque Empresarial </w:t>
      </w:r>
      <w:proofErr w:type="spellStart"/>
      <w:r w:rsidRPr="009923ED">
        <w:rPr>
          <w:color w:val="000000"/>
        </w:rPr>
        <w:t>Zuatzu</w:t>
      </w:r>
      <w:proofErr w:type="spellEnd"/>
      <w:r w:rsidRPr="009923ED">
        <w:rPr>
          <w:color w:val="000000"/>
        </w:rPr>
        <w:t xml:space="preserve">. Edificio </w:t>
      </w:r>
      <w:proofErr w:type="spellStart"/>
      <w:r w:rsidRPr="009923ED">
        <w:rPr>
          <w:color w:val="000000"/>
        </w:rPr>
        <w:t>Zurriola</w:t>
      </w:r>
      <w:proofErr w:type="spellEnd"/>
      <w:r w:rsidRPr="009923ED">
        <w:rPr>
          <w:color w:val="000000"/>
        </w:rPr>
        <w:t>, 2ª planta, local 7 - Tel: 943 31 73 00.</w:t>
      </w:r>
    </w:p>
    <w:p w:rsidR="002E6875" w:rsidRPr="009923ED" w:rsidRDefault="002E6875" w:rsidP="002E6875">
      <w:pPr>
        <w:rPr>
          <w:color w:val="000000"/>
        </w:rPr>
      </w:pPr>
      <w:r w:rsidRPr="009923ED">
        <w:rPr>
          <w:b/>
          <w:color w:val="000000"/>
        </w:rPr>
        <w:t>Autor del Estudio de Seguridad y Salud</w:t>
      </w:r>
      <w:r>
        <w:rPr>
          <w:color w:val="000000"/>
        </w:rPr>
        <w:t>: D.</w:t>
      </w:r>
      <w:r w:rsidR="00911BD0">
        <w:rPr>
          <w:color w:val="000000"/>
        </w:rPr>
        <w:t xml:space="preserve"> </w:t>
      </w:r>
      <w:bookmarkStart w:id="5" w:name="_GoBack"/>
      <w:bookmarkEnd w:id="5"/>
      <w:r>
        <w:rPr>
          <w:color w:val="000000"/>
        </w:rPr>
        <w:t xml:space="preserve">Pedro Idarreta </w:t>
      </w:r>
      <w:proofErr w:type="spellStart"/>
      <w:r>
        <w:rPr>
          <w:color w:val="000000"/>
        </w:rPr>
        <w:t>Lapazarán</w:t>
      </w:r>
      <w:proofErr w:type="spellEnd"/>
      <w:r w:rsidRPr="009923ED">
        <w:rPr>
          <w:color w:val="000000"/>
        </w:rPr>
        <w:t>.</w:t>
      </w:r>
    </w:p>
    <w:p w:rsidR="002E6875" w:rsidRPr="009923ED" w:rsidRDefault="002E6875" w:rsidP="002E6875">
      <w:pPr>
        <w:ind w:left="708" w:hanging="708"/>
        <w:rPr>
          <w:color w:val="000000"/>
        </w:rPr>
      </w:pPr>
      <w:r w:rsidRPr="003E5825">
        <w:rPr>
          <w:b/>
          <w:color w:val="000000"/>
        </w:rPr>
        <w:t>Presupuesto de Ejecución por contrata del Proyecto</w:t>
      </w:r>
      <w:r w:rsidRPr="003E5825">
        <w:rPr>
          <w:color w:val="000000"/>
        </w:rPr>
        <w:t xml:space="preserve">: </w:t>
      </w:r>
      <w:r w:rsidR="00911BD0" w:rsidRPr="00911BD0">
        <w:rPr>
          <w:color w:val="000000"/>
        </w:rPr>
        <w:t>87,310.74</w:t>
      </w:r>
      <w:r w:rsidR="00911BD0">
        <w:rPr>
          <w:color w:val="000000"/>
        </w:rPr>
        <w:t xml:space="preserve"> </w:t>
      </w:r>
      <w:r w:rsidR="00F3575B" w:rsidRPr="00B33D7F">
        <w:rPr>
          <w:color w:val="000000"/>
        </w:rPr>
        <w:t>€</w:t>
      </w:r>
      <w:r w:rsidRPr="003E5825">
        <w:rPr>
          <w:color w:val="000000"/>
        </w:rPr>
        <w:t xml:space="preserve"> (IVA no incluido)</w:t>
      </w:r>
    </w:p>
    <w:p w:rsidR="002E6875" w:rsidRPr="009923ED" w:rsidRDefault="002E6875" w:rsidP="002E6875">
      <w:pPr>
        <w:rPr>
          <w:color w:val="000000"/>
        </w:rPr>
      </w:pPr>
      <w:r w:rsidRPr="009923ED">
        <w:rPr>
          <w:b/>
          <w:color w:val="000000"/>
        </w:rPr>
        <w:t>Plazo de Proyecto para la ejecución de la obra es</w:t>
      </w:r>
      <w:r>
        <w:rPr>
          <w:color w:val="000000"/>
        </w:rPr>
        <w:t>:</w:t>
      </w:r>
      <w:r w:rsidR="00911BD0">
        <w:rPr>
          <w:color w:val="000000"/>
        </w:rPr>
        <w:t xml:space="preserve"> </w:t>
      </w:r>
      <w:r w:rsidR="00B67B85">
        <w:rPr>
          <w:color w:val="000000"/>
        </w:rPr>
        <w:t>5</w:t>
      </w:r>
      <w:r w:rsidR="004E55DC">
        <w:rPr>
          <w:color w:val="000000"/>
        </w:rPr>
        <w:t xml:space="preserve"> año</w:t>
      </w:r>
      <w:r w:rsidR="00B67B85">
        <w:rPr>
          <w:color w:val="000000"/>
        </w:rPr>
        <w:t xml:space="preserve">s </w:t>
      </w:r>
      <w:proofErr w:type="gramStart"/>
      <w:r w:rsidR="00B67B85">
        <w:rPr>
          <w:color w:val="000000"/>
        </w:rPr>
        <w:t>prorrogable</w:t>
      </w:r>
      <w:proofErr w:type="gramEnd"/>
    </w:p>
    <w:p w:rsidR="002E6875" w:rsidRPr="009923ED" w:rsidRDefault="002E6875" w:rsidP="002E6875">
      <w:pPr>
        <w:rPr>
          <w:lang w:val="es-ES_tradnl"/>
        </w:rPr>
      </w:pPr>
      <w:r w:rsidRPr="009923ED">
        <w:rPr>
          <w:b/>
          <w:color w:val="000000"/>
        </w:rPr>
        <w:t>Tipología de la obra a construir</w:t>
      </w:r>
      <w:r w:rsidRPr="009923ED">
        <w:rPr>
          <w:color w:val="000000"/>
        </w:rPr>
        <w:t xml:space="preserve">: </w:t>
      </w:r>
      <w:r>
        <w:rPr>
          <w:color w:val="000000"/>
        </w:rPr>
        <w:t>Relleno</w:t>
      </w:r>
    </w:p>
    <w:p w:rsidR="002E6875" w:rsidRDefault="002E6875" w:rsidP="002E6875">
      <w:pPr>
        <w:jc w:val="left"/>
      </w:pPr>
    </w:p>
    <w:p w:rsidR="002E6875" w:rsidRPr="002E6875" w:rsidRDefault="002E6875" w:rsidP="002E6875">
      <w:pPr>
        <w:pStyle w:val="Ttulo1"/>
      </w:pPr>
      <w:bookmarkStart w:id="6" w:name="_Toc454295213"/>
      <w:bookmarkStart w:id="7" w:name="_Toc456083314"/>
      <w:bookmarkStart w:id="8" w:name="_Toc500831067"/>
      <w:bookmarkStart w:id="9" w:name="_Toc536439232"/>
      <w:r w:rsidRPr="002E6875">
        <w:t>OBJETIVOS DEL ESTUDIO DE SEGURIDAD Y SALUD</w:t>
      </w:r>
      <w:bookmarkEnd w:id="6"/>
      <w:bookmarkEnd w:id="7"/>
      <w:bookmarkEnd w:id="8"/>
      <w:bookmarkEnd w:id="9"/>
    </w:p>
    <w:p w:rsidR="002E6875" w:rsidRPr="009923ED" w:rsidRDefault="002E6875" w:rsidP="002E6875">
      <w:r w:rsidRPr="009923ED">
        <w:t xml:space="preserve">El Coordinador en materia de seguridad y salud, al afrontar la tarea de redactar el Estudio de seguridad y salud para la obra, se enfrenta con el problema de definir los riesgos detectables analizando el Proyecto y su construcción. </w:t>
      </w:r>
    </w:p>
    <w:p w:rsidR="002E6875" w:rsidRPr="009923ED" w:rsidRDefault="002E6875" w:rsidP="002E6875">
      <w:r w:rsidRPr="009923ED">
        <w:t xml:space="preserve">Define además los riesgos reales, que en su día presente la ejecución de la obra, en medio de todo un conjunto de circunstancias de difícil concreción, que en sí mismas, puede lograr desvirtuar el objetivo fundamental de este trabajo. Se pretende sobre un proyecto, crear los procedimientos concretos para conseguir una realización de obra sin accidentes ni enfermedades profesionales. Además, se confía en lograr evitar los posibles accidentes de personas que, penetrando en la obra, sean ajenas a </w:t>
      </w:r>
      <w:r w:rsidRPr="009923ED">
        <w:lastRenderedPageBreak/>
        <w:t>ella y evitar los "accidentes blancos" o sin víctimas, por su gran trascendencia en el funcionamiento normal de la obra, al crear situaciones de parada o de estrés en las personas.</w:t>
      </w:r>
    </w:p>
    <w:p w:rsidR="002E6875" w:rsidRPr="009923ED" w:rsidRDefault="002E6875" w:rsidP="002E6875">
      <w:r w:rsidRPr="009923ED">
        <w:t>Por lo expuesto, es necesaria la concreción de los objetivos de este trabajo técnico, que se definen según los siguientes apartados, cuyo ordinal de transcripción es indiferente pues se consideran todos de un mismo rango:</w:t>
      </w:r>
    </w:p>
    <w:p w:rsidR="002E6875" w:rsidRPr="009923ED" w:rsidRDefault="002E6875" w:rsidP="002E6875">
      <w:r w:rsidRPr="009923ED">
        <w:rPr>
          <w:b/>
        </w:rPr>
        <w:t xml:space="preserve">A. </w:t>
      </w:r>
      <w:r w:rsidRPr="009923ED">
        <w:t>Conocer el proyecto a construir y en coordinación con su autor, definir la tecnología adecuada para la realización técnica y económica de la obra, con el fin de poder analizar y conocer en consecuencia, los posibles riesgos de seguridad y salud en el trabajo.</w:t>
      </w:r>
    </w:p>
    <w:p w:rsidR="002E6875" w:rsidRPr="009923ED" w:rsidRDefault="002E6875" w:rsidP="002E6875">
      <w:r w:rsidRPr="009923ED">
        <w:rPr>
          <w:b/>
        </w:rPr>
        <w:t xml:space="preserve">B. </w:t>
      </w:r>
      <w:r w:rsidRPr="009923ED">
        <w:t>Analizar todas las unidades de obra contenidas en el proyecto a construir, en función de sus factores: formal y de ubicación, coherentemente con la tecnología y métodos viables de construcción a poner en práctica.</w:t>
      </w:r>
    </w:p>
    <w:p w:rsidR="002E6875" w:rsidRPr="009923ED" w:rsidRDefault="002E6875" w:rsidP="002E6875">
      <w:r w:rsidRPr="009923ED">
        <w:rPr>
          <w:b/>
        </w:rPr>
        <w:t xml:space="preserve">C. </w:t>
      </w:r>
      <w:r w:rsidRPr="009923ED">
        <w:t>Definir todos los riesgos, humanamente detectables, que pueden aparecer a lo largo de la realización de los trabajos.</w:t>
      </w:r>
    </w:p>
    <w:p w:rsidR="002E6875" w:rsidRPr="009923ED" w:rsidRDefault="002E6875" w:rsidP="002E6875">
      <w:r w:rsidRPr="009923ED">
        <w:rPr>
          <w:b/>
        </w:rPr>
        <w:t xml:space="preserve">D. </w:t>
      </w:r>
      <w:r w:rsidRPr="009923ED">
        <w:t>Diseñar las líneas preventivas a poner en práctica, como consecuencia de la tecnología que va a utilizar; es decir: la protección colectiva, equipos de protección individual y normas de conducta segura, a implantar durante todo el proceso de esta construcción.</w:t>
      </w:r>
    </w:p>
    <w:p w:rsidR="002E6875" w:rsidRPr="009923ED" w:rsidRDefault="002E6875" w:rsidP="002E6875">
      <w:r w:rsidRPr="009923ED">
        <w:rPr>
          <w:b/>
        </w:rPr>
        <w:t xml:space="preserve">E. </w:t>
      </w:r>
      <w:r w:rsidRPr="009923ED">
        <w:t>Divulgar la prevención proyectada para esta obra en concreto, a través del plan de seguridad y salud que elabore el Contratista adjudicatario en su momento a partir del presente estudio. Esta divulgación se efectuará entre todos los que intervienen en el proceso de construcción y esperamos que sea capaz por sí misma, de animar a los trabajadores a ponerla en práctica con el fin de lograr su mejor y más razonable colaboración. Sin esta colaboración inexcusable y la del Contratista adjudicatario, de nada servirá este trabajo. Por ello, este conjunto documental se proyecta hacia la empresa constructora y los trabajadores; debe llegar a todos: de plantilla, subcontratistas y autónomos, mediante los mecanismos previstos en los textos y planos de este trabajo técnico, en aquellas partes que les afecten directamente y en su medida.</w:t>
      </w:r>
    </w:p>
    <w:p w:rsidR="002E6875" w:rsidRPr="009923ED" w:rsidRDefault="002E6875" w:rsidP="002E6875">
      <w:r w:rsidRPr="009923ED">
        <w:rPr>
          <w:b/>
        </w:rPr>
        <w:t xml:space="preserve">F. </w:t>
      </w:r>
      <w:r w:rsidRPr="009923ED">
        <w:t>Crear un ambiente de salud laboral en la obra, mediante el cual, la prevención de las enfermedades profesionales sea eficaz.</w:t>
      </w:r>
    </w:p>
    <w:p w:rsidR="002E6875" w:rsidRPr="009923ED" w:rsidRDefault="002E6875" w:rsidP="002E6875">
      <w:r w:rsidRPr="009923ED">
        <w:rPr>
          <w:b/>
        </w:rPr>
        <w:t xml:space="preserve">G. </w:t>
      </w:r>
      <w:r w:rsidRPr="009923ED">
        <w:t xml:space="preserve">Definir las actuaciones a seguir en el caso de que fracase esta intención técnico-preventiva y se produzca el accidente; de tal forma, que la asistencia al accidentado sea la adecuada a su caso concreto y </w:t>
      </w:r>
      <w:proofErr w:type="gramStart"/>
      <w:r w:rsidRPr="009923ED">
        <w:t>aplicada</w:t>
      </w:r>
      <w:proofErr w:type="gramEnd"/>
      <w:r w:rsidRPr="009923ED">
        <w:t xml:space="preserve"> con la máxima celeridad y atención posibles.</w:t>
      </w:r>
    </w:p>
    <w:p w:rsidR="002E6875" w:rsidRPr="009923ED" w:rsidRDefault="002E6875" w:rsidP="002E6875">
      <w:r w:rsidRPr="009923ED">
        <w:rPr>
          <w:b/>
        </w:rPr>
        <w:t xml:space="preserve">H. </w:t>
      </w:r>
      <w:r w:rsidRPr="009923ED">
        <w:t>Diseñar una línea formativa para prevenir los accidentes y por medio de ella, llegar a definir y a aplicar en la obra los métodos correctos de trabajo.</w:t>
      </w:r>
    </w:p>
    <w:p w:rsidR="002E6875" w:rsidRPr="009923ED" w:rsidRDefault="002E6875" w:rsidP="002E6875">
      <w:r w:rsidRPr="009923ED">
        <w:rPr>
          <w:b/>
        </w:rPr>
        <w:t xml:space="preserve">I. </w:t>
      </w:r>
      <w:r w:rsidRPr="009923ED">
        <w:t>Hacer llegar la prevención de riesgos, gracias a su valoración económica, a cada empresa o autónomos que trabajen en la obra, de tal forma, que se eviten prácticas contrarias a la seguridad y salud con los resultados y tópicos ampliamente conocidos.</w:t>
      </w:r>
    </w:p>
    <w:p w:rsidR="002E6875" w:rsidRPr="009923ED" w:rsidRDefault="002E6875" w:rsidP="002E6875">
      <w:r w:rsidRPr="009923ED">
        <w:rPr>
          <w:b/>
        </w:rPr>
        <w:t xml:space="preserve">J. </w:t>
      </w:r>
      <w:r w:rsidRPr="009923ED">
        <w:t>Diseñar la metodología necesaria para efectuar en su día, en las debidas condiciones de seguridad y salud, los previsibles trabajos posteriores, es decir: de reparación, conservación y mantenimiento. Esto se realizará una vez conocidas las acciones necesarias para las operaciones de mantenimiento y conservación tanto de la obra en sí como de sus instalaciones.</w:t>
      </w:r>
    </w:p>
    <w:p w:rsidR="002E6875" w:rsidRPr="009923ED" w:rsidRDefault="002E6875" w:rsidP="002E6875">
      <w:r w:rsidRPr="009923ED">
        <w:t xml:space="preserve">El Coordinador en materia de seguridad y salud declara: que es su voluntad el analizar los riegos y evaluarlos sobre el proyecto y en su consecuencia, diseñar cuantos mecanismos preventivos se </w:t>
      </w:r>
      <w:r w:rsidRPr="009923ED">
        <w:lastRenderedPageBreak/>
        <w:t>puedan idear a su buen saber y entender técnico, dentro de las posibilidades que el mercado de la construcción y los límites económicos permiten. Que se confía en que si surgiese alguna laguna preventiva, el Contratista adjudicatario, a la hora de elaborar el preceptivo plan de seguridad y salud, será capaz de detectarla y presentarla para que se la analice en toda su importancia, dándole la mejor solución posible. Todo ello, debe entenderse como la consecuencia del estudio de los datos que se ha suministrado a través del Proyecto, elaborado por ASMATU, S.L.P.</w:t>
      </w:r>
    </w:p>
    <w:p w:rsidR="002E6875" w:rsidRPr="009923ED" w:rsidRDefault="002E6875" w:rsidP="002E6875">
      <w:r w:rsidRPr="009923ED">
        <w:t>Además, se confía en acertar lo más aproximadamente posible con la tecnología utilizable por el futuro Contratista adjudicatario de la obra, con la intención de que el plan de seguridad y salud que confeccione, se encaje técnica y económicamente sin diferencias notables con este trabajo.</w:t>
      </w:r>
    </w:p>
    <w:p w:rsidR="002E6875" w:rsidRPr="009923ED" w:rsidRDefault="002E6875" w:rsidP="002E6875">
      <w:r w:rsidRPr="009923ED">
        <w:t>Corresponde al Contratista adjudicatario conseguir que el proceso de producción de construcción sea seguro. Colaborar en esta obligación desde nuestra posición técnica, es el motivo que inspira la redacción del contenido de los objetivos que pretende alcanzar este trabajo técnico, que se resumen en la frase: lograr realizar la obra sin accidentes laborales ni enfermedades profesionales.</w:t>
      </w:r>
    </w:p>
    <w:p w:rsidR="002E6875" w:rsidRPr="009923ED" w:rsidRDefault="002E6875" w:rsidP="002E6875">
      <w:pPr>
        <w:rPr>
          <w:lang w:val="es-ES_tradnl"/>
        </w:rPr>
      </w:pPr>
    </w:p>
    <w:p w:rsidR="002E6875" w:rsidRPr="002E6875" w:rsidRDefault="002E6875" w:rsidP="002E6875">
      <w:pPr>
        <w:pStyle w:val="Ttulo1"/>
      </w:pPr>
      <w:bookmarkStart w:id="10" w:name="_Toc454295214"/>
      <w:bookmarkStart w:id="11" w:name="_Toc456083315"/>
      <w:bookmarkStart w:id="12" w:name="_Toc500831068"/>
      <w:bookmarkStart w:id="13" w:name="_Toc536439233"/>
      <w:r w:rsidRPr="002E6875">
        <w:t>CONDICIONES DEL LUGAR EN QUE SE VA A CONSTRUIR Y DATOS DE INTERÉS PARA LA PREVENCIÓN DE LOS RIESGOS LABORALES DURANTE LA REALIZACIÓN DE LA OBRA</w:t>
      </w:r>
      <w:bookmarkEnd w:id="10"/>
      <w:bookmarkEnd w:id="11"/>
      <w:bookmarkEnd w:id="12"/>
      <w:bookmarkEnd w:id="13"/>
    </w:p>
    <w:p w:rsidR="002E6875" w:rsidRPr="002E6875" w:rsidRDefault="002E6875" w:rsidP="002E6875">
      <w:pPr>
        <w:pStyle w:val="Ttulo2"/>
      </w:pPr>
      <w:bookmarkStart w:id="14" w:name="_Toc536439234"/>
      <w:r>
        <w:t>DESCRIPCIÓN DE LA OBRA</w:t>
      </w:r>
      <w:bookmarkEnd w:id="14"/>
    </w:p>
    <w:p w:rsidR="002E6875" w:rsidRDefault="002E6875" w:rsidP="002E6875">
      <w:r>
        <w:t>En la memoria del presente proyecto se realiza una descripción de los trabajos a realizar para la ejecución del relleno en cuestión.</w:t>
      </w:r>
    </w:p>
    <w:p w:rsidR="00EE4442" w:rsidRPr="0041570A" w:rsidRDefault="00EE4442" w:rsidP="00EE4442">
      <w:pPr>
        <w:pStyle w:val="Ttulo2"/>
      </w:pPr>
      <w:bookmarkStart w:id="15" w:name="_Toc536439235"/>
      <w:r>
        <w:t>INFORMACIÓN GENERAL</w:t>
      </w:r>
      <w:bookmarkEnd w:id="15"/>
    </w:p>
    <w:p w:rsidR="002E6875" w:rsidRPr="009923ED" w:rsidRDefault="002E6875" w:rsidP="002E6875">
      <w:pPr>
        <w:spacing w:after="120"/>
        <w:rPr>
          <w:b/>
        </w:rPr>
      </w:pPr>
      <w:r w:rsidRPr="009923ED">
        <w:rPr>
          <w:b/>
          <w:lang w:val="es-ES_tradnl"/>
        </w:rPr>
        <w:t>Descripción del lugar en el que se va a realizar la obra</w:t>
      </w:r>
    </w:p>
    <w:p w:rsidR="002E6875" w:rsidRPr="009923ED" w:rsidRDefault="002E6875" w:rsidP="002E6875">
      <w:pPr>
        <w:spacing w:after="120"/>
      </w:pPr>
      <w:r w:rsidRPr="009923ED">
        <w:t xml:space="preserve">Localidad: </w:t>
      </w:r>
      <w:r w:rsidR="009C71CA">
        <w:rPr>
          <w:lang w:val="es-MX"/>
        </w:rPr>
        <w:t>Hondarribia</w:t>
      </w:r>
      <w:r w:rsidR="009C71CA">
        <w:t xml:space="preserve"> </w:t>
      </w:r>
    </w:p>
    <w:p w:rsidR="002E6875" w:rsidRPr="009923ED" w:rsidRDefault="002E6875" w:rsidP="002E6875">
      <w:pPr>
        <w:spacing w:after="120"/>
      </w:pPr>
      <w:r w:rsidRPr="009923ED">
        <w:t xml:space="preserve">Superficie aproximada del área de la obra: </w:t>
      </w:r>
      <w:r w:rsidR="00B26DB0">
        <w:t>2.042 Has</w:t>
      </w:r>
    </w:p>
    <w:p w:rsidR="002E6875" w:rsidRPr="009923ED" w:rsidRDefault="002E6875" w:rsidP="002E6875">
      <w:pPr>
        <w:spacing w:after="120"/>
        <w:rPr>
          <w:b/>
          <w:lang w:val="es-ES_tradnl"/>
        </w:rPr>
      </w:pPr>
      <w:r w:rsidRPr="009923ED">
        <w:rPr>
          <w:b/>
          <w:lang w:val="es-ES_tradnl"/>
        </w:rPr>
        <w:t>Descripción de la climatología del lugar en el que se va a realizar la obra</w:t>
      </w:r>
    </w:p>
    <w:p w:rsidR="002E6875" w:rsidRPr="009923ED" w:rsidRDefault="002E6875" w:rsidP="002E6875">
      <w:pPr>
        <w:spacing w:after="120"/>
        <w:rPr>
          <w:lang w:val="es-ES_tradnl"/>
        </w:rPr>
      </w:pPr>
      <w:r w:rsidRPr="009923ED">
        <w:rPr>
          <w:lang w:val="es-ES_tradnl"/>
        </w:rPr>
        <w:t>Húmedo y lluvioso.</w:t>
      </w:r>
    </w:p>
    <w:p w:rsidR="002E6875" w:rsidRPr="009923ED" w:rsidRDefault="002E6875" w:rsidP="002E6875">
      <w:pPr>
        <w:spacing w:after="120"/>
        <w:rPr>
          <w:b/>
          <w:lang w:val="es-ES_tradnl"/>
        </w:rPr>
      </w:pPr>
      <w:r w:rsidRPr="009923ED">
        <w:rPr>
          <w:b/>
          <w:lang w:val="es-ES_tradnl"/>
        </w:rPr>
        <w:t xml:space="preserve">Tráfico rodado y accesos  </w:t>
      </w:r>
    </w:p>
    <w:p w:rsidR="002E6875" w:rsidRPr="009923ED" w:rsidRDefault="002E6875" w:rsidP="002E6875">
      <w:pPr>
        <w:spacing w:after="120"/>
        <w:rPr>
          <w:bCs/>
        </w:rPr>
      </w:pPr>
      <w:r w:rsidRPr="009923ED">
        <w:rPr>
          <w:bCs/>
        </w:rPr>
        <w:t>Se deberá proyectar y presupuestar en el Plan de Seguridad y Salud con todo detalle los desvíos, los pasos alternativos, las barreras o pantallas de protección al tráfico rodado durante los movimientos de tierra, los balizamientos y elementos provisionales de contención de vehículos, la señalización de las obras y la específica de los desvíos, la semaforización de los pasos alternativos, las intersecciones provisionales, etc.</w:t>
      </w:r>
    </w:p>
    <w:p w:rsidR="002E6875" w:rsidRPr="009923ED" w:rsidRDefault="002E6875" w:rsidP="002E6875">
      <w:pPr>
        <w:spacing w:after="120"/>
        <w:rPr>
          <w:b/>
          <w:lang w:val="es-ES_tradnl"/>
        </w:rPr>
      </w:pPr>
      <w:r w:rsidRPr="009923ED">
        <w:rPr>
          <w:b/>
          <w:lang w:val="es-ES_tradnl"/>
        </w:rPr>
        <w:t>Interferencias con los servicios afectados, que originan riesgos laborales por la realización de los trabajos de la obra</w:t>
      </w:r>
    </w:p>
    <w:p w:rsidR="002E6875" w:rsidRPr="009923ED" w:rsidRDefault="002E6875" w:rsidP="002E6875">
      <w:pPr>
        <w:spacing w:after="120"/>
      </w:pPr>
      <w:r w:rsidRPr="009923ED">
        <w:t xml:space="preserve">Las interferencias con conducciones de toda índole, han sido causa eficiente de accidentes, por ello se considera muy importante detectar su existencia y localización exacta en los planos con el fin de poder valorar y delimitar claramente los diversos riesgos; las interferencias detectadas son: </w:t>
      </w:r>
    </w:p>
    <w:p w:rsidR="002E6875" w:rsidRPr="009923ED" w:rsidRDefault="002E6875" w:rsidP="002E6875">
      <w:pPr>
        <w:spacing w:after="120"/>
        <w:rPr>
          <w:lang w:val="es-ES_tradnl"/>
        </w:rPr>
      </w:pPr>
      <w:r w:rsidRPr="009923ED">
        <w:rPr>
          <w:lang w:val="es-ES_tradnl"/>
        </w:rPr>
        <w:t xml:space="preserve">Accesos rodados a la obra. </w:t>
      </w:r>
    </w:p>
    <w:p w:rsidR="002E6875" w:rsidRPr="009923ED" w:rsidRDefault="002E6875" w:rsidP="002E6875">
      <w:pPr>
        <w:spacing w:after="120"/>
      </w:pPr>
      <w:r w:rsidRPr="009923ED">
        <w:t xml:space="preserve">Líneas eléctricas </w:t>
      </w:r>
      <w:r>
        <w:t>aéreas</w:t>
      </w:r>
      <w:r w:rsidRPr="009923ED">
        <w:t xml:space="preserve">. </w:t>
      </w:r>
    </w:p>
    <w:p w:rsidR="002E6875" w:rsidRPr="009923ED" w:rsidRDefault="002E6875" w:rsidP="002E6875">
      <w:pPr>
        <w:spacing w:after="120"/>
      </w:pPr>
      <w:r w:rsidRPr="009923ED">
        <w:lastRenderedPageBreak/>
        <w:t xml:space="preserve">Conductos de agua. </w:t>
      </w:r>
    </w:p>
    <w:p w:rsidR="002E6875" w:rsidRPr="009923ED" w:rsidRDefault="002E6875" w:rsidP="002E6875">
      <w:pPr>
        <w:spacing w:after="120"/>
      </w:pPr>
      <w:r w:rsidRPr="009923ED">
        <w:t xml:space="preserve">Alcantarillado. </w:t>
      </w:r>
    </w:p>
    <w:p w:rsidR="002E6875" w:rsidRPr="009923ED" w:rsidRDefault="002E6875" w:rsidP="002E6875">
      <w:pPr>
        <w:spacing w:after="120"/>
      </w:pPr>
      <w:r w:rsidRPr="009923ED">
        <w:t xml:space="preserve">Otros. </w:t>
      </w:r>
    </w:p>
    <w:p w:rsidR="002E6875" w:rsidRPr="009923ED" w:rsidRDefault="002E6875" w:rsidP="002E6875">
      <w:pPr>
        <w:spacing w:after="120"/>
        <w:rPr>
          <w:b/>
          <w:lang w:val="es-ES_tradnl"/>
        </w:rPr>
      </w:pPr>
      <w:r w:rsidRPr="009923ED">
        <w:rPr>
          <w:b/>
          <w:lang w:val="es-ES_tradnl"/>
        </w:rPr>
        <w:t>Unidades de construcción previstas en la obra</w:t>
      </w:r>
    </w:p>
    <w:p w:rsidR="002E6875" w:rsidRPr="009923ED" w:rsidRDefault="002E6875" w:rsidP="002E6875">
      <w:pPr>
        <w:spacing w:after="120"/>
      </w:pPr>
      <w:r w:rsidRPr="009923ED">
        <w:t>En coherencia con el resumen por capítulos del proyecto de ejecución y el plan de ejecución de obra, se definen las siguientes actividades de obra:</w:t>
      </w:r>
    </w:p>
    <w:p w:rsidR="002E6875" w:rsidRDefault="002E6875" w:rsidP="002E6875">
      <w:pPr>
        <w:numPr>
          <w:ilvl w:val="0"/>
          <w:numId w:val="13"/>
        </w:numPr>
        <w:spacing w:after="120" w:line="276" w:lineRule="auto"/>
      </w:pPr>
      <w:r>
        <w:t>Desbroces y tala de árboles</w:t>
      </w:r>
    </w:p>
    <w:p w:rsidR="002E6875" w:rsidRPr="009923ED" w:rsidRDefault="002E6875" w:rsidP="002E6875">
      <w:pPr>
        <w:numPr>
          <w:ilvl w:val="0"/>
          <w:numId w:val="13"/>
        </w:numPr>
        <w:spacing w:after="120" w:line="276" w:lineRule="auto"/>
      </w:pPr>
      <w:r w:rsidRPr="009923ED">
        <w:t>Acometidas para servicios provisionales (fuerza, agua, alcantarillado)</w:t>
      </w:r>
    </w:p>
    <w:p w:rsidR="002E6875" w:rsidRPr="009923ED" w:rsidRDefault="002E6875" w:rsidP="002E6875">
      <w:pPr>
        <w:numPr>
          <w:ilvl w:val="0"/>
          <w:numId w:val="13"/>
        </w:numPr>
        <w:spacing w:after="120" w:line="276" w:lineRule="auto"/>
      </w:pPr>
      <w:r w:rsidRPr="009923ED">
        <w:t>Instalaciones provisionales para los trabajadores (vagones prefabricados)</w:t>
      </w:r>
    </w:p>
    <w:p w:rsidR="002E6875" w:rsidRPr="009923ED" w:rsidRDefault="002E6875" w:rsidP="002E6875">
      <w:pPr>
        <w:numPr>
          <w:ilvl w:val="0"/>
          <w:numId w:val="13"/>
        </w:numPr>
        <w:spacing w:after="120" w:line="276" w:lineRule="auto"/>
      </w:pPr>
      <w:r w:rsidRPr="009923ED">
        <w:t>Recepción de maquinaria - medios auxiliares y montajes</w:t>
      </w:r>
    </w:p>
    <w:p w:rsidR="002E6875" w:rsidRPr="009923ED" w:rsidRDefault="002E6875" w:rsidP="002E6875">
      <w:pPr>
        <w:numPr>
          <w:ilvl w:val="0"/>
          <w:numId w:val="13"/>
        </w:numPr>
        <w:spacing w:after="120" w:line="276" w:lineRule="auto"/>
      </w:pPr>
      <w:r w:rsidRPr="009923ED">
        <w:t>Excavación de tierras previa a la estabilización del talud.</w:t>
      </w:r>
    </w:p>
    <w:p w:rsidR="002E6875" w:rsidRPr="009923ED" w:rsidRDefault="002E6875" w:rsidP="002E6875">
      <w:pPr>
        <w:numPr>
          <w:ilvl w:val="0"/>
          <w:numId w:val="13"/>
        </w:numPr>
        <w:spacing w:after="120" w:line="276" w:lineRule="auto"/>
      </w:pPr>
      <w:r w:rsidRPr="009923ED">
        <w:t>Colocación de encofrados.</w:t>
      </w:r>
    </w:p>
    <w:p w:rsidR="002E6875" w:rsidRPr="009923ED" w:rsidRDefault="002E6875" w:rsidP="002E6875">
      <w:pPr>
        <w:numPr>
          <w:ilvl w:val="0"/>
          <w:numId w:val="13"/>
        </w:numPr>
        <w:spacing w:after="120" w:line="276" w:lineRule="auto"/>
      </w:pPr>
      <w:r w:rsidRPr="009923ED">
        <w:t>Manipulación- armado y puesta en obra.</w:t>
      </w:r>
    </w:p>
    <w:p w:rsidR="002E6875" w:rsidRPr="009923ED" w:rsidRDefault="002E6875" w:rsidP="002E6875">
      <w:pPr>
        <w:numPr>
          <w:ilvl w:val="0"/>
          <w:numId w:val="13"/>
        </w:numPr>
        <w:spacing w:after="120" w:line="276" w:lineRule="auto"/>
      </w:pPr>
      <w:r w:rsidRPr="009923ED">
        <w:t>Vertido directo de hormigones mediante bombeo.</w:t>
      </w:r>
    </w:p>
    <w:p w:rsidR="002E6875" w:rsidRPr="009923ED" w:rsidRDefault="002E6875" w:rsidP="002E6875">
      <w:pPr>
        <w:numPr>
          <w:ilvl w:val="0"/>
          <w:numId w:val="13"/>
        </w:numPr>
        <w:spacing w:after="120" w:line="276" w:lineRule="auto"/>
      </w:pPr>
      <w:r w:rsidRPr="009923ED">
        <w:t>Trabajos de instalación de red unitaria de saneamiento y drenaje.</w:t>
      </w:r>
    </w:p>
    <w:p w:rsidR="002E6875" w:rsidRPr="009923ED" w:rsidRDefault="002E6875" w:rsidP="002E6875">
      <w:pPr>
        <w:numPr>
          <w:ilvl w:val="0"/>
          <w:numId w:val="13"/>
        </w:numPr>
        <w:spacing w:after="120" w:line="276" w:lineRule="auto"/>
      </w:pPr>
      <w:r w:rsidRPr="009923ED">
        <w:t>Colocación de tuberías en zanjas.</w:t>
      </w:r>
    </w:p>
    <w:p w:rsidR="002E6875" w:rsidRPr="009923ED" w:rsidRDefault="002E6875" w:rsidP="002E6875">
      <w:pPr>
        <w:numPr>
          <w:ilvl w:val="0"/>
          <w:numId w:val="13"/>
        </w:numPr>
        <w:spacing w:after="120" w:line="276" w:lineRule="auto"/>
      </w:pPr>
      <w:r w:rsidRPr="009923ED">
        <w:t>Construcción de arquetas de conexión de conductos.</w:t>
      </w:r>
    </w:p>
    <w:p w:rsidR="002E6875" w:rsidRPr="009923ED" w:rsidRDefault="002E6875" w:rsidP="002E6875">
      <w:pPr>
        <w:spacing w:after="120"/>
        <w:rPr>
          <w:b/>
          <w:lang w:val="es-ES_tradnl"/>
        </w:rPr>
      </w:pPr>
      <w:r w:rsidRPr="009923ED">
        <w:rPr>
          <w:b/>
          <w:lang w:val="es-ES_tradnl"/>
        </w:rPr>
        <w:t>Oficios cuya intervención es objeto de la prevención de los riesgos laborales</w:t>
      </w:r>
    </w:p>
    <w:p w:rsidR="002E6875" w:rsidRPr="009923ED" w:rsidRDefault="002E6875" w:rsidP="002E6875">
      <w:pPr>
        <w:spacing w:after="120"/>
      </w:pPr>
      <w:r w:rsidRPr="009923ED">
        <w:t>Las actividades de obra descritas, se complementan con el trabajo de los siguientes oficios:</w:t>
      </w:r>
    </w:p>
    <w:p w:rsidR="002E6875" w:rsidRPr="009923ED" w:rsidRDefault="002E6875" w:rsidP="002E6875">
      <w:pPr>
        <w:numPr>
          <w:ilvl w:val="0"/>
          <w:numId w:val="13"/>
        </w:numPr>
        <w:spacing w:after="120" w:line="276" w:lineRule="auto"/>
      </w:pPr>
      <w:r w:rsidRPr="009923ED">
        <w:t>Albañilería</w:t>
      </w:r>
    </w:p>
    <w:p w:rsidR="002E6875" w:rsidRPr="009923ED" w:rsidRDefault="002E6875" w:rsidP="002E6875">
      <w:pPr>
        <w:numPr>
          <w:ilvl w:val="0"/>
          <w:numId w:val="13"/>
        </w:numPr>
        <w:spacing w:after="120" w:line="276" w:lineRule="auto"/>
      </w:pPr>
      <w:r w:rsidRPr="009923ED">
        <w:t>Electricista</w:t>
      </w:r>
    </w:p>
    <w:p w:rsidR="002E6875" w:rsidRPr="009923ED" w:rsidRDefault="002E6875" w:rsidP="002E6875">
      <w:pPr>
        <w:numPr>
          <w:ilvl w:val="0"/>
          <w:numId w:val="13"/>
        </w:numPr>
        <w:spacing w:after="120" w:line="276" w:lineRule="auto"/>
      </w:pPr>
      <w:r w:rsidRPr="009923ED">
        <w:t>Fontaneros</w:t>
      </w:r>
    </w:p>
    <w:p w:rsidR="002E6875" w:rsidRPr="009923ED" w:rsidRDefault="002E6875" w:rsidP="002E6875">
      <w:pPr>
        <w:numPr>
          <w:ilvl w:val="0"/>
          <w:numId w:val="13"/>
        </w:numPr>
        <w:spacing w:after="120" w:line="276" w:lineRule="auto"/>
      </w:pPr>
      <w:r w:rsidRPr="009923ED">
        <w:t>Ferrallista</w:t>
      </w:r>
    </w:p>
    <w:p w:rsidR="002E6875" w:rsidRPr="009923ED" w:rsidRDefault="002E6875" w:rsidP="002E6875">
      <w:pPr>
        <w:numPr>
          <w:ilvl w:val="0"/>
          <w:numId w:val="13"/>
        </w:numPr>
        <w:spacing w:after="120" w:line="276" w:lineRule="auto"/>
      </w:pPr>
      <w:r w:rsidRPr="009923ED">
        <w:t>Carpinteros encofradores</w:t>
      </w:r>
    </w:p>
    <w:p w:rsidR="002E6875" w:rsidRPr="009923ED" w:rsidRDefault="002E6875" w:rsidP="002E6875">
      <w:pPr>
        <w:numPr>
          <w:ilvl w:val="0"/>
          <w:numId w:val="13"/>
        </w:numPr>
        <w:spacing w:after="120" w:line="276" w:lineRule="auto"/>
      </w:pPr>
      <w:r w:rsidRPr="009923ED">
        <w:t>Equipo de demoliciones</w:t>
      </w:r>
    </w:p>
    <w:p w:rsidR="002E6875" w:rsidRPr="009923ED" w:rsidRDefault="002E6875" w:rsidP="002E6875">
      <w:pPr>
        <w:spacing w:after="120"/>
        <w:rPr>
          <w:b/>
          <w:lang w:val="es-ES_tradnl"/>
        </w:rPr>
      </w:pPr>
      <w:r w:rsidRPr="009923ED">
        <w:rPr>
          <w:b/>
          <w:lang w:val="es-ES_tradnl"/>
        </w:rPr>
        <w:t>Medios auxiliares previstos para la realización de la obra</w:t>
      </w:r>
    </w:p>
    <w:p w:rsidR="002E6875" w:rsidRPr="009923ED" w:rsidRDefault="002E6875" w:rsidP="002E6875">
      <w:pPr>
        <w:spacing w:after="120"/>
      </w:pPr>
      <w:r w:rsidRPr="009923ED">
        <w:t>Del análisis de las actividades de obra y de los oficios, se define la tecnología aplicable a la obra, que permitirá como consecuencia, la viabilidad de su plan de ejecución, fiel planificación de lo que realmente se desea hacer.</w:t>
      </w:r>
    </w:p>
    <w:p w:rsidR="002E6875" w:rsidRPr="009923ED" w:rsidRDefault="002E6875" w:rsidP="002E6875">
      <w:pPr>
        <w:spacing w:after="120"/>
      </w:pPr>
      <w:r w:rsidRPr="009923ED">
        <w:t>Se prevé la utilización de los siguientes medios auxiliares:</w:t>
      </w:r>
    </w:p>
    <w:p w:rsidR="002E6875" w:rsidRPr="009923ED" w:rsidRDefault="002E6875" w:rsidP="002E6875">
      <w:pPr>
        <w:numPr>
          <w:ilvl w:val="0"/>
          <w:numId w:val="13"/>
        </w:numPr>
        <w:spacing w:after="120" w:line="276" w:lineRule="auto"/>
      </w:pPr>
      <w:r w:rsidRPr="009923ED">
        <w:t>Escaleras de mano (Edif. u O. C.)</w:t>
      </w:r>
    </w:p>
    <w:p w:rsidR="002E6875" w:rsidRPr="009923ED" w:rsidRDefault="002E6875" w:rsidP="002E6875">
      <w:pPr>
        <w:spacing w:after="120"/>
      </w:pPr>
      <w:r w:rsidRPr="009923ED">
        <w:rPr>
          <w:b/>
        </w:rPr>
        <w:t xml:space="preserve">Se le supone de propiedad del contratista o de algún subcontratista bajo el control directo del anterior; </w:t>
      </w:r>
      <w:r w:rsidRPr="009923ED">
        <w:t xml:space="preserve">se considera la que el contratista adjudicatario habrá mantenido la propiedad de su empresa, y que en el caso de subcontratación, exigirá que haya recibido un mantenimiento aceptable, con lo que el nivel de seguridad puede ser alto. No obstante, es posible que exista </w:t>
      </w:r>
      <w:r w:rsidRPr="009923ED">
        <w:lastRenderedPageBreak/>
        <w:t>inseguridad, en el caso de servirse material viejo en buen uso que deberá resolverse de manera inequívoca.</w:t>
      </w:r>
    </w:p>
    <w:p w:rsidR="002E6875" w:rsidRPr="009923ED" w:rsidRDefault="002E6875" w:rsidP="002E6875">
      <w:pPr>
        <w:numPr>
          <w:ilvl w:val="0"/>
          <w:numId w:val="13"/>
        </w:numPr>
        <w:spacing w:after="120" w:line="276" w:lineRule="auto"/>
      </w:pPr>
      <w:r w:rsidRPr="009923ED">
        <w:t>Andamios en general (Edif. u O. C.)</w:t>
      </w:r>
    </w:p>
    <w:p w:rsidR="002E6875" w:rsidRPr="009923ED" w:rsidRDefault="002E6875" w:rsidP="002E6875">
      <w:pPr>
        <w:spacing w:after="120"/>
      </w:pPr>
      <w:r w:rsidRPr="009923ED">
        <w:rPr>
          <w:b/>
        </w:rPr>
        <w:t xml:space="preserve">Se le supone de propiedad del contratista o de algún subcontratista bajo el control directo del anterior; </w:t>
      </w:r>
      <w:r w:rsidRPr="009923ED">
        <w:t>se considera la que el contratista adjudicatario habrá mantenido la propiedad de su empresa, y que en el caso de subcontratación, exigirá que haya recibido un mantenimiento aceptable, con lo que el nivel de seguridad puede ser alto. No obstante, es posible que exista inseguridad, en el caso de servirse material viejo en buen uso que deberá resolverse de manera inequívoca.</w:t>
      </w:r>
    </w:p>
    <w:p w:rsidR="002E6875" w:rsidRPr="009923ED" w:rsidRDefault="002E6875" w:rsidP="002E6875">
      <w:pPr>
        <w:numPr>
          <w:ilvl w:val="0"/>
          <w:numId w:val="13"/>
        </w:numPr>
        <w:spacing w:after="120" w:line="276" w:lineRule="auto"/>
      </w:pPr>
      <w:r w:rsidRPr="009923ED">
        <w:t>Puntales metálicos (Edif. u O. C.)</w:t>
      </w:r>
    </w:p>
    <w:p w:rsidR="002E6875" w:rsidRPr="009923ED" w:rsidRDefault="002E6875" w:rsidP="002E6875">
      <w:pPr>
        <w:spacing w:after="120"/>
      </w:pPr>
      <w:r w:rsidRPr="009923ED">
        <w:rPr>
          <w:b/>
        </w:rPr>
        <w:t xml:space="preserve">Se le supone de propiedad del contratista o de algún subcontratista bajo el control directo del anterior; </w:t>
      </w:r>
      <w:r w:rsidRPr="009923ED">
        <w:t>se considera la que el contratista adjudicatario habrá mantenido la propiedad de su empresa, y que en el caso de subcontratación, exigirá que haya recibido un mantenimiento aceptable, con lo que el nivel de seguridad puede ser alto. No obstante, es posible que exista inseguridad, en el caso de servirse material viejo en buen uso que deberá resolverse de manera inequívoca.</w:t>
      </w:r>
    </w:p>
    <w:p w:rsidR="002E6875" w:rsidRPr="009923ED" w:rsidRDefault="002E6875" w:rsidP="002E6875">
      <w:pPr>
        <w:spacing w:after="120"/>
        <w:rPr>
          <w:b/>
          <w:lang w:val="es-ES_tradnl"/>
        </w:rPr>
      </w:pPr>
      <w:r w:rsidRPr="009923ED">
        <w:rPr>
          <w:b/>
          <w:lang w:val="es-ES_tradnl"/>
        </w:rPr>
        <w:t>Maquinaria prevista para la realización de la obra</w:t>
      </w:r>
    </w:p>
    <w:p w:rsidR="002E6875" w:rsidRPr="009923ED" w:rsidRDefault="002E6875" w:rsidP="002E6875">
      <w:pPr>
        <w:spacing w:after="120"/>
      </w:pPr>
      <w:r w:rsidRPr="009923ED">
        <w:t>Por lo general se prevé que la maquinaria fija de obra sea de propiedad del Contratista adjudicatario.</w:t>
      </w:r>
    </w:p>
    <w:p w:rsidR="002E6875" w:rsidRPr="009923ED" w:rsidRDefault="002E6875" w:rsidP="002E6875">
      <w:pPr>
        <w:spacing w:after="120"/>
      </w:pPr>
      <w:r w:rsidRPr="009923ED">
        <w:t>En el listado que se suministra, se incluyen los diversos supuestos propietarios y su forma de permanencia en la obra. Conocidas ciertas prácticas del sector, estas circunstancias son un condicionante importante de los niveles de seguridad y salud que pueden llegarse a alcanzar. El pliego de condiciones técnicas y particulares, suministra las normas para garantizar la seguridad de la maquinaria.</w:t>
      </w:r>
    </w:p>
    <w:p w:rsidR="002E6875" w:rsidRPr="009923ED" w:rsidRDefault="002E6875" w:rsidP="002E6875">
      <w:pPr>
        <w:numPr>
          <w:ilvl w:val="0"/>
          <w:numId w:val="13"/>
        </w:numPr>
        <w:spacing w:after="120" w:line="276" w:lineRule="auto"/>
      </w:pPr>
      <w:r w:rsidRPr="009923ED">
        <w:t>Camión cuba hormigonera (Edif. u O.C.)</w:t>
      </w:r>
    </w:p>
    <w:p w:rsidR="002E6875" w:rsidRPr="009923ED" w:rsidRDefault="002E6875" w:rsidP="002E6875">
      <w:pPr>
        <w:spacing w:after="120"/>
      </w:pPr>
      <w:r w:rsidRPr="009923ED">
        <w:rPr>
          <w:b/>
        </w:rPr>
        <w:t>Se le supone de alquiler puntual realizado por el contratista adjudicatario o por algún subcontratista bajo control directo de él</w:t>
      </w:r>
      <w:r w:rsidRPr="009923ED">
        <w:t>. La seguridad puede quedar comprometida por las posibles ofertas del mercado de alquiler en el momento de realizarse la obra. En cualquier caso, la seguridad quedará resuelta de manera inequívoca.</w:t>
      </w:r>
    </w:p>
    <w:p w:rsidR="002E6875" w:rsidRPr="009923ED" w:rsidRDefault="002E6875" w:rsidP="002E6875">
      <w:pPr>
        <w:numPr>
          <w:ilvl w:val="0"/>
          <w:numId w:val="13"/>
        </w:numPr>
        <w:spacing w:after="120" w:line="276" w:lineRule="auto"/>
      </w:pPr>
      <w:r w:rsidRPr="009923ED">
        <w:t>Pequeñas compactadoras  (pisones mecánicos-“Ranitas”)</w:t>
      </w:r>
    </w:p>
    <w:p w:rsidR="002E6875" w:rsidRPr="009923ED" w:rsidRDefault="002E6875" w:rsidP="002E6875">
      <w:pPr>
        <w:spacing w:after="120"/>
      </w:pPr>
      <w:r w:rsidRPr="009923ED">
        <w:rPr>
          <w:b/>
        </w:rPr>
        <w:t xml:space="preserve">Se le supone de propiedad del contratista o de algún subcontratista bajo el control directo del anterior; </w:t>
      </w:r>
      <w:r w:rsidRPr="009923ED">
        <w:t>se considera la que el contratista adjudicatario habrá mantenido la propiedad de su empresa, y que en el caso de subcontratación, exigirá que haya recibido un mantenimiento aceptable, con lo que el nivel de seguridad puede ser alto. No obstante, es posible que exista inseguridad, en el caso de servirse material viejo en buen uso que deberá resolverse de manera inequívoca.</w:t>
      </w:r>
    </w:p>
    <w:p w:rsidR="002E6875" w:rsidRPr="009923ED" w:rsidRDefault="002E6875" w:rsidP="002E6875">
      <w:pPr>
        <w:numPr>
          <w:ilvl w:val="0"/>
          <w:numId w:val="13"/>
        </w:numPr>
        <w:spacing w:after="120" w:line="276" w:lineRule="auto"/>
      </w:pPr>
      <w:r w:rsidRPr="009923ED">
        <w:t>Camión de transporte de materiales (Edif. u O.C.)</w:t>
      </w:r>
    </w:p>
    <w:p w:rsidR="002E6875" w:rsidRPr="009923ED" w:rsidRDefault="002E6875" w:rsidP="002E6875">
      <w:pPr>
        <w:spacing w:after="120"/>
      </w:pPr>
      <w:r w:rsidRPr="009923ED">
        <w:rPr>
          <w:b/>
        </w:rPr>
        <w:t>Se le supone de alquiler puntual realizado por el contratista adjudicatario o por algún subcontratista bajo control directo de él</w:t>
      </w:r>
      <w:r w:rsidRPr="009923ED">
        <w:t>. La seguridad puede quedar comprometida por las posibles ofertas del mercado de alquiler en el momento de realizarse la obra. En cualquier caso, la seguridad quedará resuelta de manera inequívoca.</w:t>
      </w:r>
    </w:p>
    <w:p w:rsidR="002E6875" w:rsidRPr="009923ED" w:rsidRDefault="002E6875" w:rsidP="002E6875">
      <w:pPr>
        <w:numPr>
          <w:ilvl w:val="0"/>
          <w:numId w:val="13"/>
        </w:numPr>
        <w:spacing w:after="120" w:line="276" w:lineRule="auto"/>
      </w:pPr>
      <w:r w:rsidRPr="009923ED">
        <w:t>Compresor (Edif. u O.C.)</w:t>
      </w:r>
    </w:p>
    <w:p w:rsidR="002E6875" w:rsidRPr="009923ED" w:rsidRDefault="002E6875" w:rsidP="002E6875">
      <w:pPr>
        <w:spacing w:after="120"/>
      </w:pPr>
      <w:r w:rsidRPr="009923ED">
        <w:rPr>
          <w:b/>
        </w:rPr>
        <w:lastRenderedPageBreak/>
        <w:t xml:space="preserve">Se le supone de propiedad del contratista o de algún subcontratista bajo el control directo del anterior; </w:t>
      </w:r>
      <w:r w:rsidRPr="009923ED">
        <w:t>se considera la que el contratista adjudicatario habrá mantenido la propiedad de su empresa, y que en el caso de subcontratación, exigirá que haya recibido un mantenimiento aceptable, con lo que el nivel de seguridad puede ser alto. No obstante, es posible que exista inseguridad, en el caso de servirse material viejo en buen uso que deberá resolverse de manera inequívoca.</w:t>
      </w:r>
    </w:p>
    <w:p w:rsidR="002E6875" w:rsidRPr="009923ED" w:rsidRDefault="002E6875" w:rsidP="002E6875">
      <w:pPr>
        <w:numPr>
          <w:ilvl w:val="0"/>
          <w:numId w:val="13"/>
        </w:numPr>
        <w:spacing w:after="120" w:line="276" w:lineRule="auto"/>
      </w:pPr>
      <w:r w:rsidRPr="009923ED">
        <w:t>Máquinas herramienta en general (radiales - cizallas - cortadoras y similares)</w:t>
      </w:r>
    </w:p>
    <w:p w:rsidR="002E6875" w:rsidRPr="009923ED" w:rsidRDefault="002E6875" w:rsidP="002E6875">
      <w:pPr>
        <w:spacing w:after="120"/>
      </w:pPr>
      <w:r w:rsidRPr="009923ED">
        <w:rPr>
          <w:b/>
        </w:rPr>
        <w:t xml:space="preserve">Se le supone de propiedad del contratista o de algún subcontratista bajo el control directo del anterior; </w:t>
      </w:r>
      <w:r w:rsidRPr="009923ED">
        <w:t>se considera la que el contratista adjudicatario habrá mantenido la propiedad de su empresa, y que en el caso de subcontratación, exigirá que haya recibido un mantenimiento aceptable, con lo que el nivel de seguridad puede ser alto. No obstante, es posible que exista inseguridad, en el caso de servirse material viejo en buen uso que deberá resolverse de manera inequívoca.</w:t>
      </w:r>
    </w:p>
    <w:p w:rsidR="002E6875" w:rsidRPr="009923ED" w:rsidRDefault="002E6875" w:rsidP="002E6875">
      <w:pPr>
        <w:numPr>
          <w:ilvl w:val="0"/>
          <w:numId w:val="13"/>
        </w:numPr>
        <w:spacing w:after="120" w:line="276" w:lineRule="auto"/>
      </w:pPr>
      <w:r w:rsidRPr="009923ED">
        <w:t>Martillo neumático (martillos rompedores).</w:t>
      </w:r>
    </w:p>
    <w:p w:rsidR="002E6875" w:rsidRPr="009923ED" w:rsidRDefault="002E6875" w:rsidP="002E6875">
      <w:pPr>
        <w:spacing w:after="120"/>
      </w:pPr>
      <w:r w:rsidRPr="009923ED">
        <w:rPr>
          <w:b/>
        </w:rPr>
        <w:t xml:space="preserve">Se le supone de propiedad del contratista o de algún subcontratista bajo el control directo del anterior; </w:t>
      </w:r>
      <w:r w:rsidRPr="009923ED">
        <w:t>se considera la que el contratista adjudicatario habrá mantenido la propiedad de su empresa, y que en el caso de subcontratación, exigirá que haya recibido un mantenimiento aceptable, con lo que el nivel de seguridad puede ser alto. No obstante, es posible que exista inseguridad, en el caso de servirse material viejo en buen uso que deberá resolverse de manera inequívoca.</w:t>
      </w:r>
    </w:p>
    <w:p w:rsidR="002E6875" w:rsidRPr="009923ED" w:rsidRDefault="002E6875" w:rsidP="002E6875">
      <w:pPr>
        <w:numPr>
          <w:ilvl w:val="0"/>
          <w:numId w:val="13"/>
        </w:numPr>
        <w:spacing w:after="120" w:line="276" w:lineRule="auto"/>
      </w:pPr>
      <w:r w:rsidRPr="009923ED">
        <w:t>Vibradores de combustible, para hormigones; de sustentación manual</w:t>
      </w:r>
    </w:p>
    <w:p w:rsidR="002E6875" w:rsidRPr="009923ED" w:rsidRDefault="002E6875" w:rsidP="002E6875">
      <w:pPr>
        <w:spacing w:after="120"/>
      </w:pPr>
      <w:r w:rsidRPr="009923ED">
        <w:rPr>
          <w:b/>
        </w:rPr>
        <w:t xml:space="preserve">Se le supone de propiedad del contratista o de algún subcontratista bajo el control directo del anterior; </w:t>
      </w:r>
      <w:r w:rsidRPr="009923ED">
        <w:t>se considera la que el contratista adjudicatario habrá mantenido la propiedad de su empresa, y que en el caso de subcontratación, exigirá que haya recibido un mantenimiento aceptable, con lo que el nivel de seguridad puede ser alto. No obstante, es posible que exista inseguridad, en el caso de servirse material viejo en buen uso que deberá resolverse de manera inequívoca.</w:t>
      </w:r>
    </w:p>
    <w:p w:rsidR="002E6875" w:rsidRPr="009923ED" w:rsidRDefault="002E6875" w:rsidP="002E6875">
      <w:pPr>
        <w:numPr>
          <w:ilvl w:val="0"/>
          <w:numId w:val="13"/>
        </w:numPr>
        <w:spacing w:after="120" w:line="276" w:lineRule="auto"/>
      </w:pPr>
      <w:r w:rsidRPr="009923ED">
        <w:t>Mesas de sierra circular para corte de madera</w:t>
      </w:r>
    </w:p>
    <w:p w:rsidR="002E6875" w:rsidRPr="009923ED" w:rsidRDefault="002E6875" w:rsidP="002E6875">
      <w:pPr>
        <w:spacing w:after="120"/>
      </w:pPr>
      <w:r w:rsidRPr="009923ED">
        <w:rPr>
          <w:b/>
        </w:rPr>
        <w:t xml:space="preserve">Se le supone de propiedad del contratista o de algún subcontratista bajo el control directo del anterior; </w:t>
      </w:r>
      <w:r w:rsidRPr="009923ED">
        <w:t>se considera la que el contratista adjudicatario habrá mantenido la propiedad de su empresa, y que en el caso de subcontratación, exigirá que haya recibido un mantenimiento aceptable, con lo que el nivel de seguridad puede ser alto. No obstante, es posible que exista inseguridad, en el caso de servirse material viejo en buen uso que deberá resolverse de manera inequívoca.</w:t>
      </w:r>
    </w:p>
    <w:p w:rsidR="002E6875" w:rsidRPr="009923ED" w:rsidRDefault="002E6875" w:rsidP="002E6875">
      <w:pPr>
        <w:numPr>
          <w:ilvl w:val="0"/>
          <w:numId w:val="13"/>
        </w:numPr>
        <w:spacing w:after="120" w:line="276" w:lineRule="auto"/>
      </w:pPr>
      <w:r w:rsidRPr="009923ED">
        <w:t xml:space="preserve">Pala cargadora </w:t>
      </w:r>
    </w:p>
    <w:p w:rsidR="002E6875" w:rsidRPr="009923ED" w:rsidRDefault="002E6875" w:rsidP="002E6875">
      <w:pPr>
        <w:spacing w:after="120"/>
      </w:pPr>
      <w:r w:rsidRPr="009923ED">
        <w:rPr>
          <w:b/>
        </w:rPr>
        <w:t xml:space="preserve">Se le supone de propiedad del contratista o de algún subcontratista bajo el control directo del anterior; </w:t>
      </w:r>
      <w:r w:rsidRPr="009923ED">
        <w:t>se considera la que el contratista adjudicatario habrá mantenido la propiedad de su empresa, y que en el caso de subcontratación, exigirá que haya recibido un mantenimiento aceptable, con lo que el nivel de seguridad puede ser alto. No obstante, es posible que exista inseguridad, en el caso de servirse material viejo en buen uso que deberá resolverse de manera inequívoca.</w:t>
      </w:r>
    </w:p>
    <w:p w:rsidR="002E6875" w:rsidRPr="009923ED" w:rsidRDefault="002E6875" w:rsidP="002E6875">
      <w:pPr>
        <w:numPr>
          <w:ilvl w:val="0"/>
          <w:numId w:val="13"/>
        </w:numPr>
        <w:spacing w:after="120" w:line="276" w:lineRule="auto"/>
      </w:pPr>
      <w:r w:rsidRPr="009923ED">
        <w:t>Retroexcavadora con equipo de</w:t>
      </w:r>
      <w:r>
        <w:t xml:space="preserve"> cazo y</w:t>
      </w:r>
      <w:r w:rsidRPr="009923ED">
        <w:t xml:space="preserve"> martillo rompedor</w:t>
      </w:r>
    </w:p>
    <w:p w:rsidR="002E6875" w:rsidRPr="009923ED" w:rsidRDefault="002E6875" w:rsidP="002E6875">
      <w:pPr>
        <w:spacing w:after="120"/>
      </w:pPr>
      <w:r w:rsidRPr="009923ED">
        <w:rPr>
          <w:b/>
        </w:rPr>
        <w:t xml:space="preserve">Se le supone de propiedad del contratista o de algún subcontratista bajo el control directo del anterior; </w:t>
      </w:r>
      <w:r w:rsidRPr="009923ED">
        <w:t xml:space="preserve">se considera la que el contratista adjudicatario habrá mantenido la propiedad de su </w:t>
      </w:r>
      <w:r w:rsidRPr="009923ED">
        <w:lastRenderedPageBreak/>
        <w:t>empresa, y que en el caso de subcontratación, exigirá que haya recibido un mantenimiento aceptable, con lo que el nivel de seguridad puede ser alto. No obstante, es posible que exista inseguridad, en el caso de servirse material viejo en buen uso que deberá resolverse de manera inequívoca.</w:t>
      </w:r>
    </w:p>
    <w:p w:rsidR="002E6875" w:rsidRPr="009923ED" w:rsidRDefault="002E6875" w:rsidP="002E6875">
      <w:pPr>
        <w:numPr>
          <w:ilvl w:val="0"/>
          <w:numId w:val="14"/>
        </w:numPr>
        <w:spacing w:after="120" w:line="276" w:lineRule="auto"/>
      </w:pPr>
      <w:r w:rsidRPr="009923ED">
        <w:t>Camión Grúa</w:t>
      </w:r>
    </w:p>
    <w:p w:rsidR="002E6875" w:rsidRDefault="002E6875" w:rsidP="002E6875">
      <w:pPr>
        <w:spacing w:after="120"/>
      </w:pPr>
      <w:r w:rsidRPr="009923ED">
        <w:rPr>
          <w:b/>
        </w:rPr>
        <w:t xml:space="preserve">Se le supone de alquiler puntual realizado por el contratista por de algún subcontratista bajo el control directo del anterior; </w:t>
      </w:r>
      <w:r w:rsidRPr="009923ED">
        <w:t>se considera la que el contratista adjudicatario habrá mantenido la propiedad de su empresa, y que en el caso de subcontratación, exigirá que haya recibido un mantenimiento aceptable, con lo que el nivel de seguridad puede ser alto. No obstante, es posible que exista inseguridad, en el caso de servirse material viejo en buen uso que deberá resolverse de manera inequívoca.</w:t>
      </w:r>
    </w:p>
    <w:p w:rsidR="00B26DB0" w:rsidRPr="009923ED" w:rsidRDefault="00B26DB0" w:rsidP="002E6875">
      <w:pPr>
        <w:spacing w:after="120"/>
      </w:pPr>
    </w:p>
    <w:p w:rsidR="002E6875" w:rsidRPr="009923ED" w:rsidRDefault="002E6875" w:rsidP="002E6875">
      <w:pPr>
        <w:spacing w:after="120"/>
        <w:rPr>
          <w:b/>
          <w:lang w:val="es-ES_tradnl"/>
        </w:rPr>
      </w:pPr>
      <w:r w:rsidRPr="009923ED">
        <w:rPr>
          <w:b/>
          <w:lang w:val="es-ES_tradnl"/>
        </w:rPr>
        <w:t>Instalaciones de obra</w:t>
      </w:r>
    </w:p>
    <w:p w:rsidR="002E6875" w:rsidRPr="009923ED" w:rsidRDefault="002E6875" w:rsidP="002E6875">
      <w:pPr>
        <w:spacing w:after="120"/>
      </w:pPr>
      <w:r w:rsidRPr="009923ED">
        <w:t>Por igual procedimiento al descrito en el apartado anterior, se procede a definir las Instalaciones de obra que es necesario realizar en la obra.</w:t>
      </w:r>
    </w:p>
    <w:p w:rsidR="002E6875" w:rsidRPr="009923ED" w:rsidRDefault="002E6875" w:rsidP="002E6875">
      <w:pPr>
        <w:numPr>
          <w:ilvl w:val="0"/>
          <w:numId w:val="13"/>
        </w:numPr>
        <w:spacing w:after="120" w:line="276" w:lineRule="auto"/>
      </w:pPr>
      <w:r w:rsidRPr="009923ED">
        <w:t>Instalación de fontanería y de aparatos sanitarios (Edif. u O.C.)</w:t>
      </w:r>
    </w:p>
    <w:p w:rsidR="002E6875" w:rsidRPr="009923ED" w:rsidRDefault="002E6875" w:rsidP="002E6875">
      <w:pPr>
        <w:numPr>
          <w:ilvl w:val="0"/>
          <w:numId w:val="13"/>
        </w:numPr>
        <w:spacing w:after="120" w:line="276" w:lineRule="auto"/>
      </w:pPr>
      <w:r w:rsidRPr="009923ED">
        <w:t>Instalación eléctrica provisional de obra (Edif. u O.C.)</w:t>
      </w:r>
    </w:p>
    <w:p w:rsidR="002E6875" w:rsidRPr="009923ED" w:rsidRDefault="002E6875" w:rsidP="002E6875">
      <w:pPr>
        <w:spacing w:after="120"/>
        <w:rPr>
          <w:b/>
          <w:lang w:val="es-ES_tradnl"/>
        </w:rPr>
      </w:pPr>
      <w:r w:rsidRPr="009923ED">
        <w:rPr>
          <w:b/>
          <w:lang w:val="es-ES_tradnl"/>
        </w:rPr>
        <w:t>Cuadro de superficies previstas para acopios y talleres.</w:t>
      </w:r>
    </w:p>
    <w:p w:rsidR="002E6875" w:rsidRPr="009923ED" w:rsidRDefault="002E6875" w:rsidP="002E6875">
      <w:pPr>
        <w:spacing w:after="120"/>
        <w:rPr>
          <w:u w:val="single"/>
        </w:rPr>
      </w:pPr>
      <w:r w:rsidRPr="009923ED">
        <w:rPr>
          <w:u w:val="single"/>
        </w:rPr>
        <w:t xml:space="preserve">Taller y acopio de conformación de la ferralla: </w:t>
      </w:r>
    </w:p>
    <w:p w:rsidR="002E6875" w:rsidRPr="009923ED" w:rsidRDefault="002E6875" w:rsidP="002E6875">
      <w:pPr>
        <w:spacing w:after="120"/>
      </w:pPr>
      <w:r w:rsidRPr="009923ED">
        <w:t>Superficie del taller fijo: 6 m</w:t>
      </w:r>
      <w:r w:rsidRPr="004E55DC">
        <w:rPr>
          <w:vertAlign w:val="superscript"/>
        </w:rPr>
        <w:t>2</w:t>
      </w:r>
      <w:r w:rsidRPr="009923ED">
        <w:t>.</w:t>
      </w:r>
    </w:p>
    <w:p w:rsidR="002E6875" w:rsidRPr="009923ED" w:rsidRDefault="002E6875" w:rsidP="002E6875">
      <w:pPr>
        <w:spacing w:after="120"/>
      </w:pPr>
      <w:r w:rsidRPr="009923ED">
        <w:t>Superficie del acopio de hierro: 6 m</w:t>
      </w:r>
      <w:r w:rsidRPr="004E55DC">
        <w:rPr>
          <w:vertAlign w:val="superscript"/>
        </w:rPr>
        <w:t>2</w:t>
      </w:r>
      <w:r w:rsidRPr="009923ED">
        <w:t>.</w:t>
      </w:r>
    </w:p>
    <w:p w:rsidR="002E6875" w:rsidRPr="009923ED" w:rsidRDefault="002E6875" w:rsidP="002E6875">
      <w:pPr>
        <w:spacing w:after="120"/>
        <w:rPr>
          <w:u w:val="single"/>
        </w:rPr>
      </w:pPr>
      <w:r w:rsidRPr="009923ED">
        <w:rPr>
          <w:u w:val="single"/>
        </w:rPr>
        <w:t>Taller y acopio de fabricación de encofrados:</w:t>
      </w:r>
    </w:p>
    <w:p w:rsidR="002E6875" w:rsidRPr="009923ED" w:rsidRDefault="002E6875" w:rsidP="002E6875">
      <w:pPr>
        <w:spacing w:after="120"/>
      </w:pPr>
      <w:r w:rsidRPr="009923ED">
        <w:t>Se prevé acotar unas áreas al exterior.</w:t>
      </w:r>
    </w:p>
    <w:p w:rsidR="002E6875" w:rsidRPr="009923ED" w:rsidRDefault="002E6875" w:rsidP="002E6875">
      <w:pPr>
        <w:spacing w:after="120"/>
      </w:pPr>
      <w:r w:rsidRPr="009923ED">
        <w:t>Superficie del taller fijo: 4 m</w:t>
      </w:r>
      <w:r w:rsidRPr="004E55DC">
        <w:rPr>
          <w:vertAlign w:val="superscript"/>
        </w:rPr>
        <w:t>2</w:t>
      </w:r>
      <w:r w:rsidRPr="009923ED">
        <w:t>.</w:t>
      </w:r>
    </w:p>
    <w:p w:rsidR="002E6875" w:rsidRPr="009923ED" w:rsidRDefault="002E6875" w:rsidP="002E6875">
      <w:pPr>
        <w:spacing w:after="120"/>
      </w:pPr>
      <w:r w:rsidRPr="009923ED">
        <w:t>Superficie de acopio de madera: 3 m</w:t>
      </w:r>
      <w:r w:rsidRPr="004E55DC">
        <w:rPr>
          <w:vertAlign w:val="superscript"/>
        </w:rPr>
        <w:t>2</w:t>
      </w:r>
      <w:r w:rsidRPr="009923ED">
        <w:t>.</w:t>
      </w:r>
    </w:p>
    <w:p w:rsidR="002E6875" w:rsidRPr="009923ED" w:rsidRDefault="002E6875" w:rsidP="002E6875">
      <w:pPr>
        <w:spacing w:after="120"/>
        <w:rPr>
          <w:b/>
        </w:rPr>
      </w:pPr>
      <w:r w:rsidRPr="009923ED">
        <w:rPr>
          <w:b/>
        </w:rPr>
        <w:t>Cuando una misma empresa instaladora tenga contratada la realización de varias instalaciones, los talleres  proyectados podrán ser comunes.</w:t>
      </w:r>
    </w:p>
    <w:p w:rsidR="002E6875" w:rsidRPr="002E6875" w:rsidRDefault="002E6875" w:rsidP="002E6875">
      <w:pPr>
        <w:pStyle w:val="Ttulo1"/>
      </w:pPr>
      <w:bookmarkStart w:id="16" w:name="_Toc454295215"/>
      <w:bookmarkStart w:id="17" w:name="_Toc456083316"/>
      <w:bookmarkStart w:id="18" w:name="_Toc500831077"/>
      <w:bookmarkStart w:id="19" w:name="_Toc536439236"/>
      <w:r w:rsidRPr="002E6875">
        <w:t>UNIDADES DE OBRA QUE INTERESAN A LA PREVENCIÓN DE RIESGOS LABORALES</w:t>
      </w:r>
      <w:bookmarkEnd w:id="16"/>
      <w:bookmarkEnd w:id="17"/>
      <w:bookmarkEnd w:id="18"/>
      <w:bookmarkEnd w:id="19"/>
    </w:p>
    <w:p w:rsidR="002E6875" w:rsidRPr="009923ED" w:rsidRDefault="002E6875" w:rsidP="002E6875">
      <w:pPr>
        <w:spacing w:after="120"/>
        <w:rPr>
          <w:b/>
          <w:lang w:val="es-ES_tradnl"/>
        </w:rPr>
      </w:pPr>
      <w:r w:rsidRPr="009923ED">
        <w:rPr>
          <w:b/>
          <w:lang w:val="es-ES_tradnl"/>
        </w:rPr>
        <w:t>Determinación del tiempo efectivo de duración de los trabajos - plan de ejecución de obra</w:t>
      </w:r>
    </w:p>
    <w:p w:rsidR="002E6875" w:rsidRPr="009923ED" w:rsidRDefault="002E6875" w:rsidP="002E6875">
      <w:pPr>
        <w:spacing w:after="120"/>
      </w:pPr>
      <w:r w:rsidRPr="009923ED">
        <w:t>Ver el Plan de Obra recogido en el Proyecto (Documento nº1).</w:t>
      </w:r>
    </w:p>
    <w:p w:rsidR="002E6875" w:rsidRPr="009923ED" w:rsidRDefault="002E6875" w:rsidP="002E6875">
      <w:pPr>
        <w:spacing w:after="120"/>
        <w:rPr>
          <w:b/>
          <w:lang w:val="es-ES_tradnl"/>
        </w:rPr>
      </w:pPr>
      <w:r w:rsidRPr="009923ED">
        <w:rPr>
          <w:b/>
          <w:lang w:val="es-ES_tradnl"/>
        </w:rPr>
        <w:t>Orden de ejecución de los trabajos</w:t>
      </w:r>
    </w:p>
    <w:p w:rsidR="002E6875" w:rsidRPr="009923ED" w:rsidRDefault="002E6875" w:rsidP="002E6875">
      <w:pPr>
        <w:spacing w:after="120"/>
      </w:pPr>
      <w:r w:rsidRPr="009923ED">
        <w:t>Ver el Plan de Obra recogido en el Proyecto (Documento nº1).</w:t>
      </w:r>
    </w:p>
    <w:p w:rsidR="002E6875" w:rsidRPr="009923ED" w:rsidRDefault="002E6875" w:rsidP="002E6875">
      <w:pPr>
        <w:spacing w:after="120"/>
        <w:rPr>
          <w:b/>
          <w:lang w:val="es-ES_tradnl"/>
        </w:rPr>
      </w:pPr>
      <w:r w:rsidRPr="009923ED">
        <w:rPr>
          <w:b/>
          <w:lang w:val="es-ES_tradnl"/>
        </w:rPr>
        <w:t>Cálculo mensual del número de trabajadores a intervenir según la realización prevista, mes a mes, en el plan de ejecución de obra</w:t>
      </w:r>
    </w:p>
    <w:p w:rsidR="002E6875" w:rsidRPr="009923ED" w:rsidRDefault="002E6875" w:rsidP="002E6875">
      <w:pPr>
        <w:spacing w:after="120"/>
      </w:pPr>
      <w:r w:rsidRPr="009923ED">
        <w:t>Para ejecutar la obra en un plazo de 3 meses, se utiliza el cálculo global de la influencia en el precio de mercado, de la mano de obra necesaria. Se trata de una vía como otra cualquiera, que se ha escogido por ser de uso común entre los servicios de cálculo de ofertas de empresas constructoras.</w:t>
      </w:r>
    </w:p>
    <w:p w:rsidR="002E6875" w:rsidRPr="009923ED" w:rsidRDefault="002E6875" w:rsidP="002E6875">
      <w:pPr>
        <w:spacing w:after="120"/>
      </w:pPr>
      <w:r w:rsidRPr="009923ED">
        <w:lastRenderedPageBreak/>
        <w:t xml:space="preserve">El cálculo de trabajadores, base para el cálculo de consumo de los "equipos de protección individual", así como para el cálculo de las "Instalaciones Provisionales para los Trabajadores" que se escoge es </w:t>
      </w:r>
      <w:r>
        <w:t>4</w:t>
      </w:r>
      <w:r w:rsidRPr="009923ED">
        <w:t xml:space="preserve"> trabajadores, surgido del cálculo minucioso desarrollado por etapas en el plan de ejecución de la obra. En este segundo número, quedan englobadas todas las personas que intervienen en el proceso de esta construcción, independientemente de su afiliación empresarial o sistema de contratación.</w:t>
      </w:r>
    </w:p>
    <w:p w:rsidR="002E6875" w:rsidRPr="009923ED" w:rsidRDefault="002E6875" w:rsidP="002E6875">
      <w:pPr>
        <w:spacing w:after="120"/>
      </w:pPr>
      <w:r w:rsidRPr="009923ED">
        <w:t>Si el plan de seguridad y salud efectúa alguna modificación de la cantidad de trabajadores que se ha calculado que intervengan en esta obra, deberá justificarlo técnica y documentalmente. Así se exige en el pliego de condiciones técnicas y particulares.</w:t>
      </w:r>
    </w:p>
    <w:p w:rsidR="002E6875" w:rsidRPr="009923ED" w:rsidRDefault="002E6875" w:rsidP="002E6875">
      <w:pPr>
        <w:spacing w:after="120"/>
        <w:rPr>
          <w:b/>
          <w:lang w:val="es-ES_tradnl"/>
        </w:rPr>
      </w:pPr>
      <w:r w:rsidRPr="009923ED">
        <w:rPr>
          <w:b/>
          <w:lang w:val="es-ES_tradnl"/>
        </w:rPr>
        <w:t>Previsión de contratación mensual</w:t>
      </w:r>
    </w:p>
    <w:p w:rsidR="002E6875" w:rsidRPr="009923ED" w:rsidRDefault="002E6875" w:rsidP="002E6875">
      <w:pPr>
        <w:spacing w:after="120"/>
      </w:pPr>
      <w:r w:rsidRPr="009923ED">
        <w:t>El plan de ejecución de obra, ha definido la secuencia mensual de los trabajadores a intervenir en la obra, se destaca la máxima contratación  durante los meses:</w:t>
      </w:r>
    </w:p>
    <w:p w:rsidR="002E6875" w:rsidRPr="009923ED" w:rsidRDefault="002E6875" w:rsidP="002E6875">
      <w:pPr>
        <w:spacing w:after="1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43"/>
        <w:gridCol w:w="719"/>
        <w:gridCol w:w="719"/>
        <w:gridCol w:w="719"/>
      </w:tblGrid>
      <w:tr w:rsidR="002E6875" w:rsidRPr="009923ED" w:rsidTr="002E6875">
        <w:trPr>
          <w:jc w:val="center"/>
        </w:trPr>
        <w:tc>
          <w:tcPr>
            <w:tcW w:w="1943" w:type="dxa"/>
          </w:tcPr>
          <w:p w:rsidR="002E6875" w:rsidRPr="009923ED" w:rsidRDefault="002E6875" w:rsidP="002E6875">
            <w:pPr>
              <w:spacing w:after="120"/>
              <w:rPr>
                <w:b/>
              </w:rPr>
            </w:pPr>
            <w:r w:rsidRPr="009923ED">
              <w:rPr>
                <w:b/>
              </w:rPr>
              <w:t>Ejecución mensual</w:t>
            </w:r>
          </w:p>
        </w:tc>
        <w:tc>
          <w:tcPr>
            <w:tcW w:w="719" w:type="dxa"/>
          </w:tcPr>
          <w:p w:rsidR="002E6875" w:rsidRPr="009923ED" w:rsidRDefault="002E6875" w:rsidP="002E6875">
            <w:pPr>
              <w:spacing w:after="120"/>
              <w:rPr>
                <w:b/>
              </w:rPr>
            </w:pPr>
            <w:r w:rsidRPr="009923ED">
              <w:rPr>
                <w:b/>
              </w:rPr>
              <w:t>1</w:t>
            </w:r>
          </w:p>
        </w:tc>
        <w:tc>
          <w:tcPr>
            <w:tcW w:w="719" w:type="dxa"/>
          </w:tcPr>
          <w:p w:rsidR="002E6875" w:rsidRPr="009923ED" w:rsidRDefault="002E6875" w:rsidP="002E6875">
            <w:pPr>
              <w:spacing w:after="120"/>
              <w:rPr>
                <w:b/>
              </w:rPr>
            </w:pPr>
            <w:r w:rsidRPr="009923ED">
              <w:rPr>
                <w:b/>
              </w:rPr>
              <w:t>2</w:t>
            </w:r>
          </w:p>
        </w:tc>
        <w:tc>
          <w:tcPr>
            <w:tcW w:w="719" w:type="dxa"/>
          </w:tcPr>
          <w:p w:rsidR="002E6875" w:rsidRPr="009923ED" w:rsidRDefault="002E6875" w:rsidP="002E6875">
            <w:pPr>
              <w:spacing w:after="120"/>
              <w:rPr>
                <w:b/>
              </w:rPr>
            </w:pPr>
            <w:r w:rsidRPr="009923ED">
              <w:rPr>
                <w:b/>
              </w:rPr>
              <w:t>3</w:t>
            </w:r>
          </w:p>
        </w:tc>
      </w:tr>
      <w:tr w:rsidR="002E6875" w:rsidRPr="009923ED" w:rsidTr="002E6875">
        <w:trPr>
          <w:jc w:val="center"/>
        </w:trPr>
        <w:tc>
          <w:tcPr>
            <w:tcW w:w="1943" w:type="dxa"/>
          </w:tcPr>
          <w:p w:rsidR="002E6875" w:rsidRPr="00167205" w:rsidRDefault="002E6875" w:rsidP="002E6875">
            <w:pPr>
              <w:spacing w:after="120"/>
            </w:pPr>
            <w:r w:rsidRPr="00167205">
              <w:t>Trabajadores</w:t>
            </w:r>
          </w:p>
        </w:tc>
        <w:tc>
          <w:tcPr>
            <w:tcW w:w="719" w:type="dxa"/>
          </w:tcPr>
          <w:p w:rsidR="002E6875" w:rsidRPr="00167205" w:rsidRDefault="002E6875" w:rsidP="002E6875">
            <w:pPr>
              <w:spacing w:after="120"/>
            </w:pPr>
            <w:r w:rsidRPr="00167205">
              <w:t>4</w:t>
            </w:r>
          </w:p>
        </w:tc>
        <w:tc>
          <w:tcPr>
            <w:tcW w:w="719" w:type="dxa"/>
          </w:tcPr>
          <w:p w:rsidR="002E6875" w:rsidRPr="00167205" w:rsidRDefault="002E6875" w:rsidP="002E6875">
            <w:pPr>
              <w:spacing w:after="120"/>
            </w:pPr>
            <w:r w:rsidRPr="00167205">
              <w:t>4</w:t>
            </w:r>
          </w:p>
        </w:tc>
        <w:tc>
          <w:tcPr>
            <w:tcW w:w="719" w:type="dxa"/>
          </w:tcPr>
          <w:p w:rsidR="002E6875" w:rsidRPr="009923ED" w:rsidRDefault="002E6875" w:rsidP="002E6875">
            <w:pPr>
              <w:spacing w:after="120"/>
            </w:pPr>
            <w:r w:rsidRPr="00167205">
              <w:t>4</w:t>
            </w:r>
          </w:p>
        </w:tc>
      </w:tr>
    </w:tbl>
    <w:p w:rsidR="002E6875" w:rsidRPr="009923ED" w:rsidRDefault="002E6875" w:rsidP="002E6875">
      <w:pPr>
        <w:spacing w:after="120"/>
      </w:pPr>
    </w:p>
    <w:p w:rsidR="002E6875" w:rsidRPr="002E6875" w:rsidRDefault="002E6875" w:rsidP="002E6875">
      <w:pPr>
        <w:pStyle w:val="Ttulo1"/>
      </w:pPr>
      <w:bookmarkStart w:id="20" w:name="_Toc454295216"/>
      <w:bookmarkStart w:id="21" w:name="_Toc456083317"/>
      <w:bookmarkStart w:id="22" w:name="_Toc500831078"/>
      <w:bookmarkStart w:id="23" w:name="_Toc536439237"/>
      <w:r w:rsidRPr="002E6875">
        <w:t>INSTALACIONES PROVISIONALES PARA LOS TRABAJADORES SERVICIOS HIGIÉNICOS, VESTUARIO, LOCALES DE DESCANSO</w:t>
      </w:r>
      <w:bookmarkEnd w:id="20"/>
      <w:bookmarkEnd w:id="21"/>
      <w:bookmarkEnd w:id="22"/>
      <w:bookmarkEnd w:id="23"/>
    </w:p>
    <w:p w:rsidR="002E6875" w:rsidRPr="009923ED" w:rsidRDefault="002E6875" w:rsidP="002E6875">
      <w:pPr>
        <w:spacing w:after="120"/>
      </w:pPr>
      <w:r w:rsidRPr="009923ED">
        <w:t>Dado el volumen de trabajadores previsto, es necesario aplicar una visión global de los problemas que plantea el movimiento concentrado y simultáneo de personas dentro de ámbitos cerrados en los que se deben desarrollar actividades cotidianas, que exigen cierta intimidad o relación con otras personas. Estas circunstancias condicionan su diseño. Los problemas planteados, quedan resueltos según los planos de ubicación y plantas de estas instalaciones, que contiene este estudio de seguridad y salud.</w:t>
      </w:r>
    </w:p>
    <w:p w:rsidR="002E6875" w:rsidRPr="009923ED" w:rsidRDefault="002E6875" w:rsidP="002E6875">
      <w:pPr>
        <w:spacing w:after="120"/>
      </w:pPr>
      <w:r w:rsidRPr="009923ED">
        <w:t>Al diseñarlas, se ha intentado dar un tratamiento uniforme, contrario a las prácticas que permiten la dispersión de los trabajadores en pequeños grupos repartidos descontroladamente por toda la obra, con el desorden por todos conocido y que es causa del aumento de los riesgos de difícil control, falta de limpieza de la obra en general y aseo deficiente de las personas.</w:t>
      </w:r>
    </w:p>
    <w:p w:rsidR="002E6875" w:rsidRPr="009923ED" w:rsidRDefault="002E6875" w:rsidP="002E6875">
      <w:pPr>
        <w:spacing w:after="120"/>
      </w:pPr>
      <w:r w:rsidRPr="009923ED">
        <w:t>Los principios de diseño han sido los que se expresan a continuación:</w:t>
      </w:r>
    </w:p>
    <w:p w:rsidR="002E6875" w:rsidRPr="009923ED" w:rsidRDefault="002E6875" w:rsidP="002E6875">
      <w:pPr>
        <w:spacing w:after="120"/>
        <w:rPr>
          <w:lang w:val="es-ES_tradnl"/>
        </w:rPr>
      </w:pPr>
      <w:r w:rsidRPr="009923ED">
        <w:rPr>
          <w:b/>
          <w:lang w:val="es-ES_tradnl"/>
        </w:rPr>
        <w:t xml:space="preserve">1º </w:t>
      </w:r>
      <w:r w:rsidRPr="009923ED">
        <w:rPr>
          <w:lang w:val="es-ES_tradnl"/>
        </w:rPr>
        <w:t>Aplicar los principios que regulan estas instalaciones según la legislación vigente, con las mejoras que exige el avance de los tiempos.</w:t>
      </w:r>
    </w:p>
    <w:p w:rsidR="002E6875" w:rsidRPr="009923ED" w:rsidRDefault="002E6875" w:rsidP="002E6875">
      <w:pPr>
        <w:spacing w:after="120"/>
        <w:rPr>
          <w:lang w:val="es-ES_tradnl"/>
        </w:rPr>
      </w:pPr>
      <w:r w:rsidRPr="009923ED">
        <w:rPr>
          <w:b/>
          <w:lang w:val="es-ES_tradnl"/>
        </w:rPr>
        <w:t xml:space="preserve">2º </w:t>
      </w:r>
      <w:r w:rsidRPr="009923ED">
        <w:rPr>
          <w:lang w:val="es-ES_tradnl"/>
        </w:rPr>
        <w:t xml:space="preserve">Dar el mismo tratamiento que se da a estas instalaciones en cualquier otra industria fija; es decir, centralizarlas metódicamente. </w:t>
      </w:r>
    </w:p>
    <w:p w:rsidR="002E6875" w:rsidRPr="009923ED" w:rsidRDefault="002E6875" w:rsidP="002E6875">
      <w:pPr>
        <w:spacing w:after="120"/>
        <w:rPr>
          <w:lang w:val="es-ES_tradnl"/>
        </w:rPr>
      </w:pPr>
      <w:r w:rsidRPr="009923ED">
        <w:rPr>
          <w:b/>
          <w:lang w:val="es-ES_tradnl"/>
        </w:rPr>
        <w:t xml:space="preserve">3º </w:t>
      </w:r>
      <w:r w:rsidRPr="009923ED">
        <w:rPr>
          <w:lang w:val="es-ES_tradnl"/>
        </w:rPr>
        <w:t>Dar a todos los trabajadores un trato igualitario de calidad y confort, independientemente de su raza y costumbres o de su pertenencia a cualquiera de las empresas: principal o subcontratadas, o se trate de personal autónomo o de esporádica concurrencia.</w:t>
      </w:r>
    </w:p>
    <w:p w:rsidR="002E6875" w:rsidRPr="009923ED" w:rsidRDefault="002E6875" w:rsidP="002E6875">
      <w:pPr>
        <w:spacing w:after="120"/>
        <w:rPr>
          <w:lang w:val="es-ES_tradnl"/>
        </w:rPr>
      </w:pPr>
      <w:r w:rsidRPr="009923ED">
        <w:rPr>
          <w:b/>
          <w:lang w:val="es-ES_tradnl"/>
        </w:rPr>
        <w:t xml:space="preserve">4º </w:t>
      </w:r>
      <w:r w:rsidRPr="009923ED">
        <w:rPr>
          <w:lang w:val="es-ES_tradnl"/>
        </w:rPr>
        <w:t>Resolver de forma ordenada y eficaz, las posibles circulaciones en el interior de las instalaciones provisionales, sin graves interferencias entre los usuarios.</w:t>
      </w:r>
    </w:p>
    <w:p w:rsidR="002E6875" w:rsidRPr="009923ED" w:rsidRDefault="002E6875" w:rsidP="002E6875">
      <w:pPr>
        <w:spacing w:after="120"/>
        <w:rPr>
          <w:lang w:val="es-ES_tradnl"/>
        </w:rPr>
      </w:pPr>
      <w:r w:rsidRPr="009923ED">
        <w:rPr>
          <w:b/>
          <w:lang w:val="es-ES_tradnl"/>
        </w:rPr>
        <w:t xml:space="preserve">5º </w:t>
      </w:r>
      <w:r w:rsidRPr="009923ED">
        <w:rPr>
          <w:lang w:val="es-ES_tradnl"/>
        </w:rPr>
        <w:t>Permitir que se puedan realizar en ellas de forma digna, reuniones de tipo sindical o formativo, con tan sólo retirar el mobiliario o reorganizarlo.</w:t>
      </w:r>
    </w:p>
    <w:p w:rsidR="002E6875" w:rsidRPr="009923ED" w:rsidRDefault="002E6875" w:rsidP="002E6875">
      <w:pPr>
        <w:spacing w:after="120"/>
        <w:rPr>
          <w:lang w:val="es-ES_tradnl"/>
        </w:rPr>
      </w:pPr>
      <w:r w:rsidRPr="009923ED">
        <w:rPr>
          <w:b/>
          <w:lang w:val="es-ES_tradnl"/>
        </w:rPr>
        <w:t xml:space="preserve">6º </w:t>
      </w:r>
      <w:r w:rsidRPr="009923ED">
        <w:rPr>
          <w:lang w:val="es-ES_tradnl"/>
        </w:rPr>
        <w:t>Organizar de forma segura el ingreso, estancia en su interior y salida de la obra.</w:t>
      </w:r>
    </w:p>
    <w:p w:rsidR="002E6875" w:rsidRPr="009923ED" w:rsidRDefault="002E6875" w:rsidP="002E6875">
      <w:pPr>
        <w:spacing w:after="120"/>
        <w:rPr>
          <w:b/>
        </w:rPr>
      </w:pPr>
      <w:r w:rsidRPr="009923ED">
        <w:rPr>
          <w:b/>
        </w:rPr>
        <w:lastRenderedPageBreak/>
        <w:t>Instalaciones provisionales para los trabajadores con módulos prefabricados metálicos comercializados</w:t>
      </w:r>
    </w:p>
    <w:p w:rsidR="002E6875" w:rsidRPr="009923ED" w:rsidRDefault="002E6875" w:rsidP="002E6875">
      <w:pPr>
        <w:spacing w:after="120"/>
      </w:pPr>
      <w:r w:rsidRPr="009923ED">
        <w:t>Las instalaciones provisionales para los trabajadores se alojarán en el interior de módulos metálicos prefabricados, comercializados en chapa emparedada con aislante térmico y acústico.</w:t>
      </w:r>
    </w:p>
    <w:p w:rsidR="002E6875" w:rsidRPr="009923ED" w:rsidRDefault="002E6875" w:rsidP="002E6875">
      <w:pPr>
        <w:spacing w:after="120"/>
      </w:pPr>
      <w:r w:rsidRPr="009923ED">
        <w:t>Se montarán sobre una cimentación ligera de hormigón. Tendrán un aspecto sencillo pero digno. El pliego de condiciones, los planos y las mediciones aclaran las características técnicas de estos módulos metálicos, que han sido elegidos como consecuencia de su temporalidad y espacio disponible. Deben retirarse al finalizar la obra.</w:t>
      </w:r>
    </w:p>
    <w:p w:rsidR="002E6875" w:rsidRPr="009923ED" w:rsidRDefault="002E6875" w:rsidP="002E6875">
      <w:pPr>
        <w:spacing w:after="120"/>
      </w:pPr>
      <w:r w:rsidRPr="009923ED">
        <w:t>En los planos del Plan de Seguridad y Salud, se señalarán unas áreas, dentro de las posibilidades de organización que permite el lugar en el que se va a construir y la construcción a ejecutar, para que el Constructor adjudicatario ubique y distribuya las instalaciones provisionales para los trabajadores, así como sus oficinas y almacenes exteriores.</w:t>
      </w:r>
    </w:p>
    <w:p w:rsidR="002E6875" w:rsidRDefault="002E6875" w:rsidP="002E6875">
      <w:pPr>
        <w:spacing w:after="120"/>
      </w:pPr>
    </w:p>
    <w:p w:rsidR="00F41D57" w:rsidRDefault="00F41D57" w:rsidP="002E6875">
      <w:pPr>
        <w:spacing w:after="120"/>
      </w:pPr>
    </w:p>
    <w:p w:rsidR="00F41D57" w:rsidRDefault="00F41D57" w:rsidP="002E6875">
      <w:pPr>
        <w:spacing w:after="120"/>
      </w:pPr>
    </w:p>
    <w:p w:rsidR="00F41D57" w:rsidRDefault="00F41D57" w:rsidP="002E6875">
      <w:pPr>
        <w:spacing w:after="120"/>
      </w:pPr>
    </w:p>
    <w:p w:rsidR="00EE4442" w:rsidRPr="009923ED" w:rsidRDefault="00EE4442" w:rsidP="002E6875">
      <w:pPr>
        <w:spacing w:after="120"/>
      </w:pPr>
    </w:p>
    <w:tbl>
      <w:tblPr>
        <w:tblW w:w="0" w:type="auto"/>
        <w:tblLayout w:type="fixed"/>
        <w:tblCellMar>
          <w:left w:w="70" w:type="dxa"/>
          <w:right w:w="70" w:type="dxa"/>
        </w:tblCellMar>
        <w:tblLook w:val="0000" w:firstRow="0" w:lastRow="0" w:firstColumn="0" w:lastColumn="0" w:noHBand="0" w:noVBand="0"/>
      </w:tblPr>
      <w:tblGrid>
        <w:gridCol w:w="4369"/>
        <w:gridCol w:w="4976"/>
      </w:tblGrid>
      <w:tr w:rsidR="002E6875" w:rsidRPr="00167205" w:rsidTr="002E6875">
        <w:trPr>
          <w:cantSplit/>
        </w:trPr>
        <w:tc>
          <w:tcPr>
            <w:tcW w:w="9345" w:type="dxa"/>
            <w:gridSpan w:val="2"/>
            <w:tcBorders>
              <w:top w:val="double" w:sz="12" w:space="0" w:color="auto"/>
              <w:left w:val="double" w:sz="12" w:space="0" w:color="auto"/>
              <w:bottom w:val="single" w:sz="6" w:space="0" w:color="auto"/>
              <w:right w:val="double" w:sz="12" w:space="0" w:color="auto"/>
            </w:tcBorders>
          </w:tcPr>
          <w:p w:rsidR="002E6875" w:rsidRPr="00167205" w:rsidRDefault="002E6875" w:rsidP="002E6875">
            <w:pPr>
              <w:spacing w:after="120"/>
              <w:rPr>
                <w:b/>
              </w:rPr>
            </w:pPr>
            <w:r w:rsidRPr="009923ED">
              <w:rPr>
                <w:b/>
              </w:rPr>
              <w:t xml:space="preserve"> </w:t>
            </w:r>
            <w:r w:rsidRPr="00167205">
              <w:rPr>
                <w:b/>
              </w:rPr>
              <w:t>CUADRO INFORMATIVO DE EXIGENCIAS LEGALES VIGENTES</w:t>
            </w:r>
          </w:p>
        </w:tc>
      </w:tr>
      <w:tr w:rsidR="002E6875" w:rsidRPr="00167205" w:rsidTr="002E6875">
        <w:trPr>
          <w:cantSplit/>
        </w:trPr>
        <w:tc>
          <w:tcPr>
            <w:tcW w:w="4369" w:type="dxa"/>
            <w:tcBorders>
              <w:top w:val="single" w:sz="6" w:space="0" w:color="auto"/>
              <w:left w:val="double" w:sz="12" w:space="0" w:color="auto"/>
              <w:bottom w:val="single" w:sz="6" w:space="0" w:color="auto"/>
              <w:right w:val="single" w:sz="6" w:space="0" w:color="auto"/>
            </w:tcBorders>
          </w:tcPr>
          <w:p w:rsidR="002E6875" w:rsidRPr="00167205" w:rsidRDefault="002E6875" w:rsidP="002E6875">
            <w:pPr>
              <w:spacing w:after="120"/>
              <w:rPr>
                <w:b/>
              </w:rPr>
            </w:pPr>
            <w:r w:rsidRPr="00167205">
              <w:rPr>
                <w:b/>
              </w:rPr>
              <w:t xml:space="preserve">Superficie de vestuario aseo: </w:t>
            </w:r>
            <w:r w:rsidRPr="00167205">
              <w:rPr>
                <w:b/>
              </w:rPr>
              <w:tab/>
            </w:r>
          </w:p>
        </w:tc>
        <w:tc>
          <w:tcPr>
            <w:tcW w:w="4976" w:type="dxa"/>
            <w:tcBorders>
              <w:top w:val="single" w:sz="6" w:space="0" w:color="auto"/>
              <w:left w:val="single" w:sz="6" w:space="0" w:color="auto"/>
              <w:bottom w:val="single" w:sz="6" w:space="0" w:color="auto"/>
              <w:right w:val="double" w:sz="12" w:space="0" w:color="auto"/>
            </w:tcBorders>
          </w:tcPr>
          <w:p w:rsidR="002E6875" w:rsidRPr="00167205" w:rsidRDefault="002E6875" w:rsidP="002E6875">
            <w:pPr>
              <w:spacing w:after="120"/>
              <w:rPr>
                <w:b/>
              </w:rPr>
            </w:pPr>
            <w:r w:rsidRPr="00167205">
              <w:rPr>
                <w:b/>
              </w:rPr>
              <w:t xml:space="preserve">4 </w:t>
            </w:r>
            <w:proofErr w:type="spellStart"/>
            <w:r w:rsidRPr="00167205">
              <w:rPr>
                <w:b/>
              </w:rPr>
              <w:t>trab</w:t>
            </w:r>
            <w:proofErr w:type="spellEnd"/>
            <w:r w:rsidRPr="00167205">
              <w:rPr>
                <w:b/>
              </w:rPr>
              <w:t xml:space="preserve">. </w:t>
            </w:r>
            <w:proofErr w:type="gramStart"/>
            <w:r w:rsidRPr="00167205">
              <w:rPr>
                <w:b/>
              </w:rPr>
              <w:t>x</w:t>
            </w:r>
            <w:proofErr w:type="gramEnd"/>
            <w:r w:rsidRPr="00167205">
              <w:rPr>
                <w:b/>
              </w:rPr>
              <w:t xml:space="preserve"> 2 m2. = 8 m2.</w:t>
            </w:r>
          </w:p>
        </w:tc>
      </w:tr>
      <w:tr w:rsidR="002E6875" w:rsidRPr="00167205" w:rsidTr="002E6875">
        <w:trPr>
          <w:cantSplit/>
        </w:trPr>
        <w:tc>
          <w:tcPr>
            <w:tcW w:w="4369" w:type="dxa"/>
            <w:tcBorders>
              <w:top w:val="single" w:sz="6" w:space="0" w:color="auto"/>
              <w:left w:val="double" w:sz="12" w:space="0" w:color="auto"/>
              <w:right w:val="single" w:sz="6" w:space="0" w:color="auto"/>
            </w:tcBorders>
          </w:tcPr>
          <w:p w:rsidR="002E6875" w:rsidRPr="00167205" w:rsidRDefault="002E6875" w:rsidP="002E6875">
            <w:pPr>
              <w:spacing w:after="120"/>
              <w:rPr>
                <w:b/>
              </w:rPr>
            </w:pPr>
            <w:r w:rsidRPr="00167205">
              <w:rPr>
                <w:b/>
              </w:rPr>
              <w:t xml:space="preserve">Nº de retretes: </w:t>
            </w:r>
            <w:r w:rsidRPr="00167205">
              <w:rPr>
                <w:b/>
              </w:rPr>
              <w:tab/>
            </w:r>
          </w:p>
        </w:tc>
        <w:tc>
          <w:tcPr>
            <w:tcW w:w="4976" w:type="dxa"/>
            <w:tcBorders>
              <w:top w:val="single" w:sz="6" w:space="0" w:color="auto"/>
              <w:left w:val="single" w:sz="6" w:space="0" w:color="auto"/>
              <w:right w:val="double" w:sz="12" w:space="0" w:color="auto"/>
            </w:tcBorders>
          </w:tcPr>
          <w:p w:rsidR="002E6875" w:rsidRPr="00167205" w:rsidRDefault="002E6875" w:rsidP="002E6875">
            <w:pPr>
              <w:spacing w:after="120"/>
              <w:rPr>
                <w:b/>
              </w:rPr>
            </w:pPr>
            <w:r w:rsidRPr="00167205">
              <w:rPr>
                <w:b/>
              </w:rPr>
              <w:t xml:space="preserve">4 </w:t>
            </w:r>
            <w:proofErr w:type="spellStart"/>
            <w:r w:rsidRPr="00167205">
              <w:rPr>
                <w:b/>
              </w:rPr>
              <w:t>trab</w:t>
            </w:r>
            <w:proofErr w:type="spellEnd"/>
            <w:r w:rsidRPr="00167205">
              <w:rPr>
                <w:b/>
              </w:rPr>
              <w:t xml:space="preserve">. : 25 </w:t>
            </w:r>
            <w:proofErr w:type="spellStart"/>
            <w:r w:rsidRPr="00167205">
              <w:rPr>
                <w:b/>
              </w:rPr>
              <w:t>trab</w:t>
            </w:r>
            <w:proofErr w:type="spellEnd"/>
            <w:r w:rsidRPr="00167205">
              <w:rPr>
                <w:b/>
              </w:rPr>
              <w:t xml:space="preserve">. = 1 </w:t>
            </w:r>
            <w:proofErr w:type="spellStart"/>
            <w:r w:rsidRPr="00167205">
              <w:rPr>
                <w:b/>
              </w:rPr>
              <w:t>und</w:t>
            </w:r>
            <w:proofErr w:type="spellEnd"/>
            <w:r w:rsidRPr="00167205">
              <w:rPr>
                <w:b/>
              </w:rPr>
              <w:t>.</w:t>
            </w:r>
          </w:p>
        </w:tc>
      </w:tr>
      <w:tr w:rsidR="002E6875" w:rsidRPr="009923ED" w:rsidTr="002E6875">
        <w:trPr>
          <w:cantSplit/>
        </w:trPr>
        <w:tc>
          <w:tcPr>
            <w:tcW w:w="4369" w:type="dxa"/>
            <w:tcBorders>
              <w:top w:val="single" w:sz="6" w:space="0" w:color="auto"/>
              <w:left w:val="double" w:sz="12" w:space="0" w:color="auto"/>
              <w:bottom w:val="double" w:sz="12" w:space="0" w:color="auto"/>
              <w:right w:val="single" w:sz="6" w:space="0" w:color="auto"/>
            </w:tcBorders>
          </w:tcPr>
          <w:p w:rsidR="002E6875" w:rsidRPr="00167205" w:rsidRDefault="002E6875" w:rsidP="002E6875">
            <w:pPr>
              <w:spacing w:after="120"/>
              <w:rPr>
                <w:b/>
              </w:rPr>
            </w:pPr>
            <w:r w:rsidRPr="00167205">
              <w:rPr>
                <w:b/>
              </w:rPr>
              <w:t>Nº de lavabos:</w:t>
            </w:r>
            <w:r w:rsidRPr="00167205">
              <w:rPr>
                <w:b/>
              </w:rPr>
              <w:tab/>
            </w:r>
          </w:p>
        </w:tc>
        <w:tc>
          <w:tcPr>
            <w:tcW w:w="4976" w:type="dxa"/>
            <w:tcBorders>
              <w:top w:val="single" w:sz="6" w:space="0" w:color="auto"/>
              <w:left w:val="single" w:sz="6" w:space="0" w:color="auto"/>
              <w:bottom w:val="double" w:sz="12" w:space="0" w:color="auto"/>
              <w:right w:val="double" w:sz="12" w:space="0" w:color="auto"/>
            </w:tcBorders>
          </w:tcPr>
          <w:p w:rsidR="002E6875" w:rsidRPr="009923ED" w:rsidRDefault="002E6875" w:rsidP="002E6875">
            <w:pPr>
              <w:spacing w:after="120"/>
              <w:rPr>
                <w:b/>
              </w:rPr>
            </w:pPr>
            <w:r w:rsidRPr="00167205">
              <w:rPr>
                <w:b/>
              </w:rPr>
              <w:t xml:space="preserve">4 </w:t>
            </w:r>
            <w:proofErr w:type="spellStart"/>
            <w:r w:rsidRPr="00167205">
              <w:rPr>
                <w:b/>
              </w:rPr>
              <w:t>trab</w:t>
            </w:r>
            <w:proofErr w:type="spellEnd"/>
            <w:r w:rsidRPr="00167205">
              <w:rPr>
                <w:b/>
              </w:rPr>
              <w:t xml:space="preserve">. : 10 </w:t>
            </w:r>
            <w:proofErr w:type="spellStart"/>
            <w:r w:rsidRPr="00167205">
              <w:rPr>
                <w:b/>
              </w:rPr>
              <w:t>trab</w:t>
            </w:r>
            <w:proofErr w:type="spellEnd"/>
            <w:r w:rsidRPr="00167205">
              <w:rPr>
                <w:b/>
              </w:rPr>
              <w:t xml:space="preserve">. = 1 </w:t>
            </w:r>
            <w:proofErr w:type="spellStart"/>
            <w:r w:rsidRPr="00167205">
              <w:rPr>
                <w:b/>
              </w:rPr>
              <w:t>und</w:t>
            </w:r>
            <w:proofErr w:type="spellEnd"/>
            <w:r w:rsidRPr="00167205">
              <w:rPr>
                <w:b/>
              </w:rPr>
              <w:t>.</w:t>
            </w:r>
          </w:p>
        </w:tc>
      </w:tr>
    </w:tbl>
    <w:p w:rsidR="002E6875" w:rsidRPr="009923ED" w:rsidRDefault="002E6875" w:rsidP="002E6875">
      <w:pPr>
        <w:spacing w:after="120"/>
        <w:rPr>
          <w:b/>
          <w:lang w:val="en-US"/>
        </w:rPr>
      </w:pPr>
    </w:p>
    <w:p w:rsidR="002E6875" w:rsidRPr="009923ED" w:rsidRDefault="002E6875" w:rsidP="002E6875">
      <w:pPr>
        <w:spacing w:after="120"/>
        <w:rPr>
          <w:b/>
          <w:lang w:val="es-ES_tradnl"/>
        </w:rPr>
      </w:pPr>
      <w:r w:rsidRPr="009923ED">
        <w:rPr>
          <w:b/>
          <w:lang w:val="es-ES_tradnl"/>
        </w:rPr>
        <w:t>Acometidas para las instalaciones provisionales de obra a</w:t>
      </w:r>
      <w:r w:rsidRPr="009923ED">
        <w:rPr>
          <w:b/>
        </w:rPr>
        <w:t xml:space="preserve"> pie de obra:</w:t>
      </w:r>
      <w:r w:rsidRPr="009923ED">
        <w:t xml:space="preserve"> </w:t>
      </w:r>
    </w:p>
    <w:p w:rsidR="002E6875" w:rsidRPr="009923ED" w:rsidRDefault="002E6875" w:rsidP="002E6875">
      <w:pPr>
        <w:spacing w:after="120"/>
      </w:pPr>
      <w:r w:rsidRPr="009923ED">
        <w:t>Las condiciones de infraestructura que ofrece el lugar de trabajo para las acometidas: eléctrica, de agua potable y desagües, no presentan problemas de mención para la prevención de riesgos laborales.</w:t>
      </w:r>
    </w:p>
    <w:p w:rsidR="002E6875" w:rsidRPr="009923ED" w:rsidRDefault="002E6875" w:rsidP="002E6875">
      <w:pPr>
        <w:spacing w:after="120"/>
      </w:pPr>
    </w:p>
    <w:p w:rsidR="002E6875" w:rsidRPr="002E6875" w:rsidRDefault="002E6875" w:rsidP="002E6875">
      <w:pPr>
        <w:pStyle w:val="Ttulo1"/>
      </w:pPr>
      <w:bookmarkStart w:id="24" w:name="_Toc454295217"/>
      <w:bookmarkStart w:id="25" w:name="_Toc456083318"/>
      <w:bookmarkStart w:id="26" w:name="_Toc500831079"/>
      <w:bookmarkStart w:id="27" w:name="_Toc536439238"/>
      <w:r w:rsidRPr="002E6875">
        <w:t>FASES CRÍTICAS PARA LA PREVENCIÓN</w:t>
      </w:r>
      <w:bookmarkEnd w:id="24"/>
      <w:bookmarkEnd w:id="25"/>
      <w:bookmarkEnd w:id="26"/>
      <w:bookmarkEnd w:id="27"/>
    </w:p>
    <w:p w:rsidR="002E6875" w:rsidRPr="009923ED" w:rsidRDefault="002E6875" w:rsidP="002E6875">
      <w:pPr>
        <w:spacing w:after="120"/>
      </w:pPr>
      <w:r w:rsidRPr="009923ED">
        <w:t>A la vista del plan de ejecución de obra segura y del gráfico de contratación mensual, así como de las características técnicas de la obra, se definirá el diagrama crítico de riesgos, como consecuencia, de que cada fase de esta obra posee sus riesgos específicos tal y como queda reflejado en el apartado correspondiente. Cuando dos o más actividades de obra coinciden, los riesgos potenciales que se generan son distintos, se agravan por coincidir vertical y temporalmente, alcanzando valores superiores a la suma de los riesgos de las fases coincidentes.</w:t>
      </w:r>
    </w:p>
    <w:p w:rsidR="002E6875" w:rsidRPr="009923ED" w:rsidRDefault="002E6875" w:rsidP="002E6875">
      <w:pPr>
        <w:spacing w:after="120"/>
      </w:pPr>
      <w:r w:rsidRPr="009923ED">
        <w:t>Teniendo presente esto y que todo el proceso de producción es peligroso en sí mismo, se destacarán las fases globales especialmente peligrosas en sí mismas y más aún cuando coinciden entre sí como es el caso de esta obra, en el Plan de Seguridad y Salud.</w:t>
      </w:r>
    </w:p>
    <w:p w:rsidR="002E6875" w:rsidRPr="009923ED" w:rsidRDefault="002E6875" w:rsidP="002E6875">
      <w:pPr>
        <w:spacing w:after="120"/>
      </w:pPr>
    </w:p>
    <w:p w:rsidR="002E6875" w:rsidRPr="002E6875" w:rsidRDefault="002E6875" w:rsidP="002E6875">
      <w:pPr>
        <w:pStyle w:val="Ttulo1"/>
      </w:pPr>
      <w:bookmarkStart w:id="28" w:name="_Toc454295218"/>
      <w:bookmarkStart w:id="29" w:name="_Toc456083319"/>
      <w:bookmarkStart w:id="30" w:name="_Toc500831080"/>
      <w:bookmarkStart w:id="31" w:name="_Toc536439239"/>
      <w:r w:rsidRPr="002E6875">
        <w:lastRenderedPageBreak/>
        <w:t>ANÁLISIS Y EVALUACIÓN INICIAL DE LOS RIESGOS</w:t>
      </w:r>
      <w:bookmarkEnd w:id="28"/>
      <w:bookmarkEnd w:id="29"/>
      <w:bookmarkEnd w:id="30"/>
      <w:bookmarkEnd w:id="31"/>
    </w:p>
    <w:p w:rsidR="002E6875" w:rsidRPr="009923ED" w:rsidRDefault="002E6875" w:rsidP="002E6875">
      <w:pPr>
        <w:spacing w:after="120"/>
      </w:pPr>
      <w:r w:rsidRPr="009923ED">
        <w:t xml:space="preserve">Este análisis inicial de riesgos se realiza sobre papel antes del comienzo de la obra; se trata de un trabajo previo necesario, para la concreción de los supuestos de riesgo previsibles durante la ejecución de los trabajos, por consiguiente, es una aproximación realista a lo que puede suceder en la obra: </w:t>
      </w:r>
    </w:p>
    <w:p w:rsidR="002E6875" w:rsidRPr="009923ED" w:rsidRDefault="002E6875" w:rsidP="002E6875">
      <w:pPr>
        <w:spacing w:after="120"/>
      </w:pPr>
      <w:r w:rsidRPr="009923ED">
        <w:t>En todo caso, los riesgos aquí analizados, se resuelven mediante la protección colectiva necesaria, los equipos de protección individual y señalización oportunos para su neutralización o reducción a la categoría de: “riesgo trivial”, “riesgo tolerable” o “riesgo moderado”, porque se entienden “controlados sobre el papel” por las decisiones preventivas que se adoptan en este estudio de seguridad y salud.</w:t>
      </w:r>
    </w:p>
    <w:p w:rsidR="002E6875" w:rsidRDefault="002E6875" w:rsidP="002E6875">
      <w:pPr>
        <w:spacing w:after="120"/>
      </w:pPr>
      <w:r w:rsidRPr="009923ED">
        <w:t>El éxito de estas prevenciones actuales dependerá del nivel de seguridad que se alcance durante la ejecución de la obra. En todo caso, esta autoría de seguridad entiende, que el plan de seguridad y salud que componga el Contratista adjudicatario respetará la metodología y concreción conseguidas por este trabajo. El pliego de condiciones técnicas y particulares, recoge las condiciones y calidad que debe reunir la propuesta que presente en su momento a la aprobación de esta autoría de seguridad y salud.</w:t>
      </w:r>
    </w:p>
    <w:p w:rsidR="00B26DB0" w:rsidRPr="009923ED" w:rsidRDefault="00B26DB0" w:rsidP="002E6875">
      <w:pPr>
        <w:spacing w:after="120"/>
      </w:pPr>
    </w:p>
    <w:p w:rsidR="002E6875" w:rsidRPr="009923ED" w:rsidRDefault="002E6875" w:rsidP="002E6875">
      <w:pPr>
        <w:spacing w:after="120"/>
        <w:rPr>
          <w:b/>
          <w:lang w:val="es-ES_tradnl"/>
        </w:rPr>
      </w:pPr>
      <w:r w:rsidRPr="009923ED">
        <w:rPr>
          <w:b/>
          <w:lang w:val="es-ES_tradnl"/>
        </w:rPr>
        <w:t>Localización e identificación de zonas donde se realizan trabajos que implican riesgos especiales</w:t>
      </w:r>
    </w:p>
    <w:p w:rsidR="002E6875" w:rsidRPr="009923ED" w:rsidRDefault="002E6875" w:rsidP="002E6875">
      <w:pPr>
        <w:numPr>
          <w:ilvl w:val="0"/>
          <w:numId w:val="15"/>
        </w:numPr>
        <w:spacing w:after="120" w:line="276" w:lineRule="auto"/>
      </w:pPr>
      <w:r w:rsidRPr="009923ED">
        <w:t>Acometidas para servicios provisionales (fuerza, agua, alcantarillado)</w:t>
      </w:r>
    </w:p>
    <w:p w:rsidR="002E6875" w:rsidRPr="009923ED" w:rsidRDefault="002E6875" w:rsidP="002E6875">
      <w:pPr>
        <w:numPr>
          <w:ilvl w:val="0"/>
          <w:numId w:val="15"/>
        </w:numPr>
        <w:spacing w:after="120" w:line="276" w:lineRule="auto"/>
      </w:pPr>
      <w:r w:rsidRPr="009923ED">
        <w:t>Instalaciones provisionales para los trabajadores (vagones prefabricados)</w:t>
      </w:r>
    </w:p>
    <w:p w:rsidR="002E6875" w:rsidRPr="009923ED" w:rsidRDefault="002E6875" w:rsidP="002E6875">
      <w:pPr>
        <w:numPr>
          <w:ilvl w:val="0"/>
          <w:numId w:val="15"/>
        </w:numPr>
        <w:spacing w:after="120" w:line="276" w:lineRule="auto"/>
      </w:pPr>
      <w:r w:rsidRPr="009923ED">
        <w:t>Recepción de maquinaria - medios auxiliares y montajes</w:t>
      </w:r>
    </w:p>
    <w:p w:rsidR="002E6875" w:rsidRPr="009923ED" w:rsidRDefault="002E6875" w:rsidP="002E6875">
      <w:pPr>
        <w:numPr>
          <w:ilvl w:val="0"/>
          <w:numId w:val="15"/>
        </w:numPr>
        <w:spacing w:after="120" w:line="276" w:lineRule="auto"/>
      </w:pPr>
      <w:r w:rsidRPr="009923ED">
        <w:t>Excavación de tierras</w:t>
      </w:r>
      <w:r>
        <w:t xml:space="preserve"> para ejecución de cunetas perimetrales, balsa de decantación, dren de fondo, etc</w:t>
      </w:r>
      <w:r w:rsidRPr="009923ED">
        <w:t>.</w:t>
      </w:r>
    </w:p>
    <w:p w:rsidR="002E6875" w:rsidRPr="009923ED" w:rsidRDefault="002E6875" w:rsidP="002E6875">
      <w:pPr>
        <w:numPr>
          <w:ilvl w:val="0"/>
          <w:numId w:val="15"/>
        </w:numPr>
        <w:spacing w:after="120" w:line="276" w:lineRule="auto"/>
      </w:pPr>
      <w:r w:rsidRPr="009923ED">
        <w:t>Colocación de encofrados.</w:t>
      </w:r>
    </w:p>
    <w:p w:rsidR="002E6875" w:rsidRPr="009923ED" w:rsidRDefault="002E6875" w:rsidP="002E6875">
      <w:pPr>
        <w:numPr>
          <w:ilvl w:val="0"/>
          <w:numId w:val="15"/>
        </w:numPr>
        <w:spacing w:after="120" w:line="276" w:lineRule="auto"/>
      </w:pPr>
      <w:r w:rsidRPr="009923ED">
        <w:t>Manipulación- armado y puesta en obra.</w:t>
      </w:r>
    </w:p>
    <w:p w:rsidR="002E6875" w:rsidRPr="009923ED" w:rsidRDefault="002E6875" w:rsidP="002E6875">
      <w:pPr>
        <w:numPr>
          <w:ilvl w:val="0"/>
          <w:numId w:val="15"/>
        </w:numPr>
        <w:spacing w:after="120" w:line="276" w:lineRule="auto"/>
      </w:pPr>
      <w:r w:rsidRPr="009923ED">
        <w:t>Vertido directo de hormigones mediante bombeo.</w:t>
      </w:r>
    </w:p>
    <w:p w:rsidR="002E6875" w:rsidRPr="009923ED" w:rsidRDefault="002E6875" w:rsidP="002E6875">
      <w:pPr>
        <w:numPr>
          <w:ilvl w:val="0"/>
          <w:numId w:val="15"/>
        </w:numPr>
        <w:spacing w:after="120" w:line="276" w:lineRule="auto"/>
      </w:pPr>
      <w:r w:rsidRPr="009923ED">
        <w:t>Trabajos de colocación de mallas en altura.</w:t>
      </w:r>
    </w:p>
    <w:p w:rsidR="002E6875" w:rsidRPr="009923ED" w:rsidRDefault="002E6875" w:rsidP="002E6875">
      <w:pPr>
        <w:numPr>
          <w:ilvl w:val="0"/>
          <w:numId w:val="15"/>
        </w:numPr>
        <w:spacing w:after="120" w:line="276" w:lineRule="auto"/>
      </w:pPr>
      <w:r w:rsidRPr="009923ED">
        <w:t>Trabajos de instalación de red unitaria de saneamiento y drenaje.</w:t>
      </w:r>
    </w:p>
    <w:p w:rsidR="002E6875" w:rsidRPr="009923ED" w:rsidRDefault="002E6875" w:rsidP="002E6875">
      <w:pPr>
        <w:numPr>
          <w:ilvl w:val="0"/>
          <w:numId w:val="15"/>
        </w:numPr>
        <w:spacing w:after="120" w:line="276" w:lineRule="auto"/>
      </w:pPr>
      <w:r w:rsidRPr="009923ED">
        <w:t>Colocación de tuberías en zanjas.</w:t>
      </w:r>
    </w:p>
    <w:p w:rsidR="002E6875" w:rsidRPr="009923ED" w:rsidRDefault="002E6875" w:rsidP="002E6875">
      <w:pPr>
        <w:numPr>
          <w:ilvl w:val="0"/>
          <w:numId w:val="15"/>
        </w:numPr>
        <w:spacing w:after="120" w:line="276" w:lineRule="auto"/>
      </w:pPr>
      <w:r w:rsidRPr="009923ED">
        <w:t>Construcción de arquetas de conexión de conductos.</w:t>
      </w:r>
    </w:p>
    <w:p w:rsidR="002E6875" w:rsidRPr="009923ED" w:rsidRDefault="002E6875" w:rsidP="002E6875">
      <w:pPr>
        <w:spacing w:after="120"/>
        <w:rPr>
          <w:b/>
          <w:lang w:val="es-ES_tradnl"/>
        </w:rPr>
      </w:pPr>
      <w:r w:rsidRPr="009923ED">
        <w:rPr>
          <w:b/>
          <w:lang w:val="es-ES_tradnl"/>
        </w:rPr>
        <w:t>Análisis y evaluación inicial de los riesgos clasificados por las actividades de obra</w:t>
      </w:r>
    </w:p>
    <w:p w:rsidR="002E6875" w:rsidRPr="009923ED" w:rsidRDefault="002E6875" w:rsidP="002E6875">
      <w:pPr>
        <w:spacing w:after="120"/>
        <w:rPr>
          <w:lang w:val="es-ES_tradnl"/>
        </w:rPr>
      </w:pPr>
      <w:r w:rsidRPr="009923ED">
        <w:rPr>
          <w:lang w:val="es-ES_tradnl"/>
        </w:rPr>
        <w:t>Ver Anexo 1</w:t>
      </w:r>
    </w:p>
    <w:p w:rsidR="002E6875" w:rsidRPr="009923ED" w:rsidRDefault="002E6875" w:rsidP="002E6875">
      <w:pPr>
        <w:spacing w:after="120"/>
        <w:rPr>
          <w:b/>
          <w:lang w:val="es-ES_tradnl"/>
        </w:rPr>
      </w:pPr>
      <w:r w:rsidRPr="009923ED">
        <w:rPr>
          <w:b/>
          <w:lang w:val="es-ES_tradnl"/>
        </w:rPr>
        <w:t>Análisis y evaluación inicial de los riesgos clasificados por los oficios que intervienen en la obra</w:t>
      </w:r>
    </w:p>
    <w:p w:rsidR="002E6875" w:rsidRPr="009923ED" w:rsidRDefault="002E6875" w:rsidP="002E6875">
      <w:pPr>
        <w:spacing w:after="120"/>
        <w:rPr>
          <w:lang w:val="es-ES_tradnl"/>
        </w:rPr>
      </w:pPr>
      <w:r w:rsidRPr="009923ED">
        <w:rPr>
          <w:lang w:val="es-ES_tradnl"/>
        </w:rPr>
        <w:t>Ver Anexo 1</w:t>
      </w:r>
    </w:p>
    <w:p w:rsidR="002E6875" w:rsidRPr="009923ED" w:rsidRDefault="002E6875" w:rsidP="002E6875">
      <w:pPr>
        <w:spacing w:after="120"/>
        <w:rPr>
          <w:b/>
          <w:lang w:val="es-ES_tradnl"/>
        </w:rPr>
      </w:pPr>
      <w:r w:rsidRPr="009923ED">
        <w:rPr>
          <w:b/>
          <w:lang w:val="es-ES_tradnl"/>
        </w:rPr>
        <w:t>Análisis y evaluación inicial de los riesgos clasificados por los medios auxiliares a utilizar en la obra</w:t>
      </w:r>
    </w:p>
    <w:p w:rsidR="002E6875" w:rsidRPr="009923ED" w:rsidRDefault="002E6875" w:rsidP="002E6875">
      <w:pPr>
        <w:spacing w:after="120"/>
        <w:rPr>
          <w:lang w:val="es-ES_tradnl"/>
        </w:rPr>
      </w:pPr>
      <w:r w:rsidRPr="009923ED">
        <w:rPr>
          <w:lang w:val="es-ES_tradnl"/>
        </w:rPr>
        <w:t>Ver Anexo 1</w:t>
      </w:r>
    </w:p>
    <w:p w:rsidR="002E6875" w:rsidRPr="009923ED" w:rsidRDefault="002E6875" w:rsidP="002E6875">
      <w:pPr>
        <w:spacing w:after="120"/>
        <w:rPr>
          <w:b/>
          <w:lang w:val="es-ES_tradnl"/>
        </w:rPr>
      </w:pPr>
      <w:r w:rsidRPr="009923ED">
        <w:rPr>
          <w:b/>
          <w:lang w:val="es-ES_tradnl"/>
        </w:rPr>
        <w:t>Análisis y evaluación inicial de los riesgos clasificados por la maquinaria a intervenir en la obra</w:t>
      </w:r>
    </w:p>
    <w:p w:rsidR="002E6875" w:rsidRPr="009923ED" w:rsidRDefault="002E6875" w:rsidP="002E6875">
      <w:pPr>
        <w:spacing w:after="120"/>
        <w:rPr>
          <w:lang w:val="es-ES_tradnl"/>
        </w:rPr>
      </w:pPr>
      <w:r w:rsidRPr="009923ED">
        <w:rPr>
          <w:lang w:val="es-ES_tradnl"/>
        </w:rPr>
        <w:lastRenderedPageBreak/>
        <w:t>Ver Anexo 1</w:t>
      </w:r>
    </w:p>
    <w:p w:rsidR="002E6875" w:rsidRPr="009923ED" w:rsidRDefault="002E6875" w:rsidP="002E6875">
      <w:pPr>
        <w:spacing w:after="120"/>
        <w:rPr>
          <w:b/>
          <w:lang w:val="es-ES_tradnl"/>
        </w:rPr>
      </w:pPr>
      <w:r w:rsidRPr="009923ED">
        <w:rPr>
          <w:b/>
          <w:lang w:val="es-ES_tradnl"/>
        </w:rPr>
        <w:t>Análisis y evaluación inicial de los riesgos clasificados por las instalaciones de la obra</w:t>
      </w:r>
    </w:p>
    <w:p w:rsidR="002E6875" w:rsidRPr="009923ED" w:rsidRDefault="002E6875" w:rsidP="002E6875">
      <w:pPr>
        <w:spacing w:after="120"/>
        <w:rPr>
          <w:lang w:val="es-ES_tradnl"/>
        </w:rPr>
      </w:pPr>
      <w:r w:rsidRPr="009923ED">
        <w:rPr>
          <w:lang w:val="es-ES_tradnl"/>
        </w:rPr>
        <w:t>Ver Anexo 1</w:t>
      </w:r>
    </w:p>
    <w:p w:rsidR="002E6875" w:rsidRPr="009923ED" w:rsidRDefault="002E6875" w:rsidP="002E6875">
      <w:pPr>
        <w:spacing w:after="120"/>
        <w:rPr>
          <w:b/>
          <w:lang w:val="es-ES_tradnl"/>
        </w:rPr>
      </w:pPr>
      <w:r w:rsidRPr="009923ED">
        <w:rPr>
          <w:b/>
          <w:lang w:val="es-ES_tradnl"/>
        </w:rPr>
        <w:t>Análisis y evaluación inicial de los riesgos del montaje, construcción, retirada o demolición de las instalaciones provisionales para los trabajadores y áreas auxiliares de empresa</w:t>
      </w:r>
    </w:p>
    <w:p w:rsidR="002E6875" w:rsidRPr="009923ED" w:rsidRDefault="002E6875" w:rsidP="002E6875">
      <w:pPr>
        <w:spacing w:after="120"/>
        <w:rPr>
          <w:lang w:val="es-ES_tradnl"/>
        </w:rPr>
      </w:pPr>
      <w:r w:rsidRPr="009923ED">
        <w:rPr>
          <w:lang w:val="es-ES_tradnl"/>
        </w:rPr>
        <w:t>Ver Anexo 1</w:t>
      </w:r>
    </w:p>
    <w:p w:rsidR="002E6875" w:rsidRPr="009923ED" w:rsidRDefault="002E6875" w:rsidP="002E6875">
      <w:pPr>
        <w:spacing w:after="120"/>
        <w:rPr>
          <w:b/>
          <w:lang w:val="es-ES_tradnl"/>
        </w:rPr>
      </w:pPr>
      <w:r w:rsidRPr="009923ED">
        <w:rPr>
          <w:b/>
          <w:lang w:val="es-ES_tradnl"/>
        </w:rPr>
        <w:t>Análisis y evaluación inicial de los riesgos por la utilización de protección colectiva</w:t>
      </w:r>
    </w:p>
    <w:p w:rsidR="002E6875" w:rsidRPr="009923ED" w:rsidRDefault="002E6875" w:rsidP="002E6875">
      <w:pPr>
        <w:spacing w:after="120"/>
        <w:rPr>
          <w:lang w:val="es-ES_tradnl"/>
        </w:rPr>
      </w:pPr>
      <w:r w:rsidRPr="009923ED">
        <w:rPr>
          <w:lang w:val="es-ES_tradnl"/>
        </w:rPr>
        <w:t>Ver Anexo 1</w:t>
      </w:r>
    </w:p>
    <w:p w:rsidR="002E6875" w:rsidRPr="009923ED" w:rsidRDefault="002E6875" w:rsidP="002E6875">
      <w:pPr>
        <w:spacing w:after="120"/>
        <w:rPr>
          <w:b/>
          <w:lang w:val="es-ES_tradnl"/>
        </w:rPr>
      </w:pPr>
      <w:r w:rsidRPr="009923ED">
        <w:rPr>
          <w:b/>
          <w:lang w:val="es-ES_tradnl"/>
        </w:rPr>
        <w:t>Análisis y evaluación inicial de los riesgos de incendios de la obra</w:t>
      </w:r>
    </w:p>
    <w:p w:rsidR="002E6875" w:rsidRDefault="002E6875" w:rsidP="002E6875">
      <w:pPr>
        <w:spacing w:after="120"/>
        <w:rPr>
          <w:lang w:val="es-ES_tradnl"/>
        </w:rPr>
      </w:pPr>
      <w:r w:rsidRPr="009923ED">
        <w:rPr>
          <w:lang w:val="es-ES_tradnl"/>
        </w:rPr>
        <w:t>Ver Anexo 1</w:t>
      </w:r>
    </w:p>
    <w:p w:rsidR="002E6875" w:rsidRPr="002E6875" w:rsidRDefault="002E6875" w:rsidP="002E6875">
      <w:pPr>
        <w:pStyle w:val="Ttulo1"/>
      </w:pPr>
      <w:bookmarkStart w:id="32" w:name="_Toc454295219"/>
      <w:bookmarkStart w:id="33" w:name="_Toc456083320"/>
      <w:bookmarkStart w:id="34" w:name="_Toc500831081"/>
      <w:bookmarkStart w:id="35" w:name="_Toc536439240"/>
      <w:r w:rsidRPr="002E6875">
        <w:t>PROTECCIÓN COLECTIVA A UTILIZAR EN LA OBRA</w:t>
      </w:r>
      <w:bookmarkEnd w:id="32"/>
      <w:bookmarkEnd w:id="33"/>
      <w:bookmarkEnd w:id="34"/>
      <w:bookmarkEnd w:id="35"/>
    </w:p>
    <w:p w:rsidR="002E6875" w:rsidRDefault="002E6875" w:rsidP="002E6875">
      <w:pPr>
        <w:spacing w:after="120"/>
      </w:pPr>
      <w:r w:rsidRPr="009923ED">
        <w:t>Del análisis de riesgos laborales que se ha realizado y de los problemas específicos que plantea la construcción de la obra, se prevé utilizar las contenidas en el siguiente listado:</w:t>
      </w:r>
    </w:p>
    <w:p w:rsidR="00B26DB0" w:rsidRPr="009923ED" w:rsidRDefault="00B26DB0" w:rsidP="002E6875">
      <w:pPr>
        <w:spacing w:after="120"/>
      </w:pPr>
    </w:p>
    <w:p w:rsidR="002E6875" w:rsidRPr="009923ED" w:rsidRDefault="002E6875" w:rsidP="002E6875">
      <w:pPr>
        <w:numPr>
          <w:ilvl w:val="0"/>
          <w:numId w:val="15"/>
        </w:numPr>
        <w:spacing w:after="120" w:line="276" w:lineRule="auto"/>
      </w:pPr>
      <w:r w:rsidRPr="009923ED">
        <w:t>Barandilla modular autoportante encadenable.</w:t>
      </w:r>
    </w:p>
    <w:p w:rsidR="002E6875" w:rsidRPr="009923ED" w:rsidRDefault="002E6875" w:rsidP="002E6875">
      <w:pPr>
        <w:numPr>
          <w:ilvl w:val="0"/>
          <w:numId w:val="15"/>
        </w:numPr>
        <w:spacing w:after="120" w:line="276" w:lineRule="auto"/>
      </w:pPr>
      <w:r w:rsidRPr="009923ED">
        <w:t>Extintores de incendios.</w:t>
      </w:r>
    </w:p>
    <w:p w:rsidR="002E6875" w:rsidRPr="009923ED" w:rsidRDefault="002E6875" w:rsidP="002E6875">
      <w:pPr>
        <w:numPr>
          <w:ilvl w:val="0"/>
          <w:numId w:val="15"/>
        </w:numPr>
        <w:spacing w:after="120" w:line="276" w:lineRule="auto"/>
      </w:pPr>
      <w:r w:rsidRPr="009923ED">
        <w:t xml:space="preserve">Interruptor  de 30 </w:t>
      </w:r>
      <w:proofErr w:type="spellStart"/>
      <w:r w:rsidRPr="009923ED">
        <w:t>mA.</w:t>
      </w:r>
      <w:proofErr w:type="spellEnd"/>
    </w:p>
    <w:p w:rsidR="002E6875" w:rsidRPr="009923ED" w:rsidRDefault="002E6875" w:rsidP="002E6875">
      <w:pPr>
        <w:numPr>
          <w:ilvl w:val="0"/>
          <w:numId w:val="15"/>
        </w:numPr>
        <w:spacing w:after="120" w:line="276" w:lineRule="auto"/>
      </w:pPr>
      <w:r w:rsidRPr="009923ED">
        <w:t>Interruptor diferencial de 300 mA calibrado selectivo.</w:t>
      </w:r>
    </w:p>
    <w:p w:rsidR="002E6875" w:rsidRPr="009923ED" w:rsidRDefault="002E6875" w:rsidP="002E6875">
      <w:pPr>
        <w:numPr>
          <w:ilvl w:val="0"/>
          <w:numId w:val="15"/>
        </w:numPr>
        <w:spacing w:after="120" w:line="276" w:lineRule="auto"/>
      </w:pPr>
      <w:r w:rsidRPr="009923ED">
        <w:t>Chapa de acero provisional para zanjas.</w:t>
      </w:r>
    </w:p>
    <w:p w:rsidR="002E6875" w:rsidRPr="009923ED" w:rsidRDefault="002E6875" w:rsidP="002E6875">
      <w:pPr>
        <w:numPr>
          <w:ilvl w:val="0"/>
          <w:numId w:val="15"/>
        </w:numPr>
        <w:spacing w:after="120" w:line="276" w:lineRule="auto"/>
      </w:pPr>
      <w:r w:rsidRPr="009923ED">
        <w:t>Toma de tierra normalizada general de la obra.</w:t>
      </w:r>
    </w:p>
    <w:p w:rsidR="002E6875" w:rsidRPr="009923ED" w:rsidRDefault="002E6875" w:rsidP="002E6875">
      <w:pPr>
        <w:numPr>
          <w:ilvl w:val="0"/>
          <w:numId w:val="15"/>
        </w:numPr>
        <w:spacing w:after="120" w:line="276" w:lineRule="auto"/>
      </w:pPr>
      <w:r w:rsidRPr="009923ED">
        <w:t>Camión riego.</w:t>
      </w:r>
    </w:p>
    <w:p w:rsidR="002E6875" w:rsidRPr="009923ED" w:rsidRDefault="002E6875" w:rsidP="002E6875">
      <w:pPr>
        <w:numPr>
          <w:ilvl w:val="0"/>
          <w:numId w:val="15"/>
        </w:numPr>
        <w:spacing w:after="120" w:line="276" w:lineRule="auto"/>
      </w:pPr>
      <w:r w:rsidRPr="009923ED">
        <w:t>Paños de red.</w:t>
      </w:r>
    </w:p>
    <w:p w:rsidR="002E6875" w:rsidRPr="009923ED" w:rsidRDefault="002E6875" w:rsidP="002E6875">
      <w:pPr>
        <w:numPr>
          <w:ilvl w:val="0"/>
          <w:numId w:val="15"/>
        </w:numPr>
        <w:spacing w:after="120" w:line="276" w:lineRule="auto"/>
      </w:pPr>
      <w:r w:rsidRPr="009923ED">
        <w:t>Mano de obra de señalista.</w:t>
      </w:r>
    </w:p>
    <w:p w:rsidR="002E6875" w:rsidRPr="009923ED" w:rsidRDefault="002E6875" w:rsidP="002E6875">
      <w:pPr>
        <w:numPr>
          <w:ilvl w:val="0"/>
          <w:numId w:val="15"/>
        </w:numPr>
        <w:spacing w:after="120" w:line="276" w:lineRule="auto"/>
      </w:pPr>
      <w:r w:rsidRPr="009923ED">
        <w:t>Valla metálica para cierre de seguridad de la obra, (todos los componentes).</w:t>
      </w:r>
    </w:p>
    <w:p w:rsidR="002E6875" w:rsidRPr="009923ED" w:rsidRDefault="002E6875" w:rsidP="002E6875">
      <w:pPr>
        <w:numPr>
          <w:ilvl w:val="0"/>
          <w:numId w:val="15"/>
        </w:numPr>
        <w:spacing w:after="120" w:line="276" w:lineRule="auto"/>
      </w:pPr>
      <w:r w:rsidRPr="009923ED">
        <w:t>Barandilla de madera sobre pies derecho al borde de murete.</w:t>
      </w:r>
    </w:p>
    <w:p w:rsidR="002E6875" w:rsidRPr="009923ED" w:rsidRDefault="002E6875" w:rsidP="002E6875">
      <w:pPr>
        <w:spacing w:after="120"/>
      </w:pPr>
    </w:p>
    <w:p w:rsidR="002E6875" w:rsidRPr="002E6875" w:rsidRDefault="002E6875" w:rsidP="002E6875">
      <w:pPr>
        <w:pStyle w:val="Ttulo1"/>
      </w:pPr>
      <w:bookmarkStart w:id="36" w:name="_Toc454295220"/>
      <w:bookmarkStart w:id="37" w:name="_Toc456083321"/>
      <w:bookmarkStart w:id="38" w:name="_Toc500831082"/>
      <w:bookmarkStart w:id="39" w:name="_Toc536439241"/>
      <w:r w:rsidRPr="002E6875">
        <w:t>EQUIPOS DE PROTECCIÓN INDIVIDUAL A UTILIZAR EN LA OBRA</w:t>
      </w:r>
      <w:bookmarkEnd w:id="36"/>
      <w:bookmarkEnd w:id="37"/>
      <w:bookmarkEnd w:id="38"/>
      <w:bookmarkEnd w:id="39"/>
    </w:p>
    <w:p w:rsidR="002E6875" w:rsidRPr="009923ED" w:rsidRDefault="002E6875" w:rsidP="002E6875">
      <w:pPr>
        <w:spacing w:after="120"/>
        <w:rPr>
          <w:lang w:val="es-ES_tradnl"/>
        </w:rPr>
      </w:pPr>
      <w:r w:rsidRPr="009923ED">
        <w:rPr>
          <w:lang w:val="es-ES_tradnl"/>
        </w:rPr>
        <w:t>Del análisis de riesgos efectuado, se desprende que existe una serie de ellos que no se han podido resolver con  la instalación de la protección colectiva. Son riesgos intrínsecos de las actividades individuales a realizar por los trabajadores y por el resto de personas  que intervienen en la obra. Consecuentemente se ha decidido utilizar las contenidas en el siguiente listado:</w:t>
      </w:r>
    </w:p>
    <w:p w:rsidR="002E6875" w:rsidRPr="009923ED" w:rsidRDefault="002E6875" w:rsidP="002E6875">
      <w:pPr>
        <w:numPr>
          <w:ilvl w:val="0"/>
          <w:numId w:val="15"/>
        </w:numPr>
        <w:spacing w:after="120" w:line="276" w:lineRule="auto"/>
      </w:pPr>
      <w:r w:rsidRPr="009923ED">
        <w:t>Botas aislantes de la electricidad.</w:t>
      </w:r>
    </w:p>
    <w:p w:rsidR="002E6875" w:rsidRPr="009923ED" w:rsidRDefault="002E6875" w:rsidP="002E6875">
      <w:pPr>
        <w:numPr>
          <w:ilvl w:val="0"/>
          <w:numId w:val="15"/>
        </w:numPr>
        <w:spacing w:after="120" w:line="276" w:lineRule="auto"/>
      </w:pPr>
      <w:r w:rsidRPr="009923ED">
        <w:t>Botas de seguridad.</w:t>
      </w:r>
    </w:p>
    <w:p w:rsidR="002E6875" w:rsidRPr="009923ED" w:rsidRDefault="002E6875" w:rsidP="002E6875">
      <w:pPr>
        <w:numPr>
          <w:ilvl w:val="0"/>
          <w:numId w:val="15"/>
        </w:numPr>
        <w:spacing w:after="120" w:line="276" w:lineRule="auto"/>
      </w:pPr>
      <w:r w:rsidRPr="009923ED">
        <w:t>Botas de goma o material plástico sintético.- impermeables.</w:t>
      </w:r>
    </w:p>
    <w:p w:rsidR="002E6875" w:rsidRPr="009923ED" w:rsidRDefault="002E6875" w:rsidP="002E6875">
      <w:pPr>
        <w:numPr>
          <w:ilvl w:val="0"/>
          <w:numId w:val="15"/>
        </w:numPr>
        <w:spacing w:after="120" w:line="276" w:lineRule="auto"/>
      </w:pPr>
      <w:r w:rsidRPr="009923ED">
        <w:lastRenderedPageBreak/>
        <w:t>Cascos de seguridad.</w:t>
      </w:r>
    </w:p>
    <w:p w:rsidR="002E6875" w:rsidRPr="009923ED" w:rsidRDefault="002E6875" w:rsidP="002E6875">
      <w:pPr>
        <w:numPr>
          <w:ilvl w:val="0"/>
          <w:numId w:val="15"/>
        </w:numPr>
        <w:spacing w:after="120" w:line="276" w:lineRule="auto"/>
      </w:pPr>
      <w:r w:rsidRPr="009923ED">
        <w:t>Comando impermeable, tipo ingeniero.</w:t>
      </w:r>
    </w:p>
    <w:p w:rsidR="002E6875" w:rsidRPr="009923ED" w:rsidRDefault="002E6875" w:rsidP="002E6875">
      <w:pPr>
        <w:numPr>
          <w:ilvl w:val="0"/>
          <w:numId w:val="15"/>
        </w:numPr>
        <w:spacing w:after="120" w:line="276" w:lineRule="auto"/>
      </w:pPr>
      <w:r w:rsidRPr="009923ED">
        <w:t>Cinturón de seguridad de sujeción y contra las caídas.</w:t>
      </w:r>
    </w:p>
    <w:p w:rsidR="002E6875" w:rsidRPr="009923ED" w:rsidRDefault="002E6875" w:rsidP="002E6875">
      <w:pPr>
        <w:numPr>
          <w:ilvl w:val="0"/>
          <w:numId w:val="15"/>
        </w:numPr>
        <w:spacing w:after="120" w:line="276" w:lineRule="auto"/>
      </w:pPr>
      <w:r w:rsidRPr="009923ED">
        <w:t>Pantalla soldadura eléctrica de cabeza.</w:t>
      </w:r>
    </w:p>
    <w:p w:rsidR="002E6875" w:rsidRPr="009923ED" w:rsidRDefault="002E6875" w:rsidP="002E6875">
      <w:pPr>
        <w:numPr>
          <w:ilvl w:val="0"/>
          <w:numId w:val="15"/>
        </w:numPr>
        <w:spacing w:after="120" w:line="276" w:lineRule="auto"/>
      </w:pPr>
      <w:r w:rsidRPr="009923ED">
        <w:t>Protección  auditiva.</w:t>
      </w:r>
    </w:p>
    <w:p w:rsidR="002E6875" w:rsidRPr="009923ED" w:rsidRDefault="002E6875" w:rsidP="002E6875">
      <w:pPr>
        <w:numPr>
          <w:ilvl w:val="0"/>
          <w:numId w:val="15"/>
        </w:numPr>
        <w:spacing w:after="120" w:line="276" w:lineRule="auto"/>
      </w:pPr>
      <w:r w:rsidRPr="009923ED">
        <w:t>Faja contra las vibraciones</w:t>
      </w:r>
    </w:p>
    <w:p w:rsidR="002E6875" w:rsidRPr="009923ED" w:rsidRDefault="002E6875" w:rsidP="002E6875">
      <w:pPr>
        <w:numPr>
          <w:ilvl w:val="0"/>
          <w:numId w:val="15"/>
        </w:numPr>
        <w:spacing w:after="120" w:line="276" w:lineRule="auto"/>
      </w:pPr>
      <w:r w:rsidRPr="009923ED">
        <w:t>Gafas de seguridad contra proyecciones e impactos.</w:t>
      </w:r>
    </w:p>
    <w:p w:rsidR="002E6875" w:rsidRPr="009923ED" w:rsidRDefault="002E6875" w:rsidP="002E6875">
      <w:pPr>
        <w:numPr>
          <w:ilvl w:val="0"/>
          <w:numId w:val="15"/>
        </w:numPr>
        <w:spacing w:after="120" w:line="276" w:lineRule="auto"/>
      </w:pPr>
      <w:r w:rsidRPr="009923ED">
        <w:t>Guantes aislantes de la electricidad hasta 1000 v.</w:t>
      </w:r>
    </w:p>
    <w:p w:rsidR="002E6875" w:rsidRPr="009923ED" w:rsidRDefault="002E6875" w:rsidP="002E6875">
      <w:pPr>
        <w:numPr>
          <w:ilvl w:val="0"/>
          <w:numId w:val="15"/>
        </w:numPr>
        <w:spacing w:after="120" w:line="276" w:lineRule="auto"/>
      </w:pPr>
      <w:r w:rsidRPr="009923ED">
        <w:t>Guantes de cuero flor.</w:t>
      </w:r>
    </w:p>
    <w:p w:rsidR="002E6875" w:rsidRPr="009923ED" w:rsidRDefault="002E6875" w:rsidP="002E6875">
      <w:pPr>
        <w:numPr>
          <w:ilvl w:val="0"/>
          <w:numId w:val="15"/>
        </w:numPr>
        <w:spacing w:after="120" w:line="276" w:lineRule="auto"/>
      </w:pPr>
      <w:r w:rsidRPr="009923ED">
        <w:t>Traje impermeable a base de chaquetilla y pantalón de material plástico sintético.</w:t>
      </w:r>
    </w:p>
    <w:p w:rsidR="002E6875" w:rsidRPr="009923ED" w:rsidRDefault="002E6875" w:rsidP="002E6875">
      <w:pPr>
        <w:numPr>
          <w:ilvl w:val="0"/>
          <w:numId w:val="15"/>
        </w:numPr>
        <w:spacing w:after="120" w:line="276" w:lineRule="auto"/>
      </w:pPr>
      <w:r w:rsidRPr="009923ED">
        <w:t>Faja de protección contra los sobreesfuerzos.</w:t>
      </w:r>
    </w:p>
    <w:p w:rsidR="002E6875" w:rsidRPr="009923ED" w:rsidRDefault="002E6875" w:rsidP="002E6875">
      <w:pPr>
        <w:numPr>
          <w:ilvl w:val="0"/>
          <w:numId w:val="15"/>
        </w:numPr>
        <w:spacing w:after="120" w:line="276" w:lineRule="auto"/>
      </w:pPr>
      <w:r w:rsidRPr="009923ED">
        <w:t>Mascarillas antipolvo.</w:t>
      </w:r>
    </w:p>
    <w:p w:rsidR="002E6875" w:rsidRPr="009923ED" w:rsidRDefault="002E6875" w:rsidP="002E6875">
      <w:pPr>
        <w:numPr>
          <w:ilvl w:val="0"/>
          <w:numId w:val="15"/>
        </w:numPr>
        <w:spacing w:after="120" w:line="276" w:lineRule="auto"/>
      </w:pPr>
      <w:r w:rsidRPr="009923ED">
        <w:t xml:space="preserve">Gafas </w:t>
      </w:r>
      <w:proofErr w:type="spellStart"/>
      <w:r w:rsidRPr="009923ED">
        <w:t>antipolvo</w:t>
      </w:r>
      <w:proofErr w:type="spellEnd"/>
      <w:r w:rsidRPr="009923ED">
        <w:t xml:space="preserve"> y </w:t>
      </w:r>
      <w:proofErr w:type="spellStart"/>
      <w:r w:rsidRPr="009923ED">
        <w:t>antiimpacto</w:t>
      </w:r>
      <w:proofErr w:type="spellEnd"/>
      <w:r w:rsidRPr="009923ED">
        <w:t xml:space="preserve">. </w:t>
      </w:r>
    </w:p>
    <w:p w:rsidR="002E6875" w:rsidRPr="009923ED" w:rsidRDefault="002E6875" w:rsidP="002E6875">
      <w:pPr>
        <w:numPr>
          <w:ilvl w:val="0"/>
          <w:numId w:val="15"/>
        </w:numPr>
        <w:spacing w:after="120" w:line="276" w:lineRule="auto"/>
      </w:pPr>
      <w:r w:rsidRPr="009923ED">
        <w:t>Cinturón portaherramientas.</w:t>
      </w:r>
    </w:p>
    <w:p w:rsidR="002E6875" w:rsidRPr="009923ED" w:rsidRDefault="002E6875" w:rsidP="002E6875">
      <w:pPr>
        <w:numPr>
          <w:ilvl w:val="0"/>
          <w:numId w:val="15"/>
        </w:numPr>
        <w:spacing w:after="120" w:line="276" w:lineRule="auto"/>
      </w:pPr>
      <w:r w:rsidRPr="009923ED">
        <w:t>Ropa de trabajo; monos o buzos de algodón.</w:t>
      </w:r>
    </w:p>
    <w:p w:rsidR="002E6875" w:rsidRPr="009923ED" w:rsidRDefault="002E6875" w:rsidP="002E6875">
      <w:pPr>
        <w:numPr>
          <w:ilvl w:val="0"/>
          <w:numId w:val="15"/>
        </w:numPr>
        <w:spacing w:after="120" w:line="276" w:lineRule="auto"/>
      </w:pPr>
      <w:r w:rsidRPr="009923ED">
        <w:t>Mandiles de seguridad fabricados en cuero.</w:t>
      </w:r>
    </w:p>
    <w:p w:rsidR="002E6875" w:rsidRDefault="002E6875" w:rsidP="002E6875">
      <w:pPr>
        <w:numPr>
          <w:ilvl w:val="0"/>
          <w:numId w:val="15"/>
        </w:numPr>
        <w:spacing w:after="120" w:line="276" w:lineRule="auto"/>
      </w:pPr>
      <w:r w:rsidRPr="009923ED">
        <w:t>Muñequeras contra las vibraciones.</w:t>
      </w:r>
    </w:p>
    <w:p w:rsidR="002E6875" w:rsidRPr="002E6875" w:rsidRDefault="002E6875" w:rsidP="002E6875">
      <w:pPr>
        <w:pStyle w:val="Ttulo1"/>
      </w:pPr>
      <w:bookmarkStart w:id="40" w:name="_Toc454295221"/>
      <w:bookmarkStart w:id="41" w:name="_Toc456083322"/>
      <w:bookmarkStart w:id="42" w:name="_Toc500831083"/>
      <w:bookmarkStart w:id="43" w:name="_Toc536439242"/>
      <w:r w:rsidRPr="002E6875">
        <w:t>NORMAS DE SEÑALIZACIÓN</w:t>
      </w:r>
      <w:bookmarkEnd w:id="40"/>
      <w:bookmarkEnd w:id="41"/>
      <w:bookmarkEnd w:id="42"/>
      <w:bookmarkEnd w:id="43"/>
    </w:p>
    <w:p w:rsidR="002E6875" w:rsidRPr="009923ED" w:rsidRDefault="002E6875" w:rsidP="002E6875">
      <w:pPr>
        <w:spacing w:after="120"/>
        <w:rPr>
          <w:b/>
          <w:lang w:val="es-ES_tradnl"/>
        </w:rPr>
      </w:pPr>
      <w:r w:rsidRPr="009923ED">
        <w:rPr>
          <w:b/>
          <w:lang w:val="es-ES_tradnl"/>
        </w:rPr>
        <w:t>Normas de señalización</w:t>
      </w:r>
    </w:p>
    <w:p w:rsidR="002E6875" w:rsidRPr="009923ED" w:rsidRDefault="002E6875" w:rsidP="002E6875">
      <w:pPr>
        <w:spacing w:after="120"/>
      </w:pPr>
      <w:r w:rsidRPr="009923ED">
        <w:t>No se podrá dar comienzo a ninguna obra en la carretera en caso de estar ésta abierta al tráfico, si el Contratista no ha colocado las señales informativas de peligro y de delimitación previstas, en cuanto a tipos, número y modalidad de disposición por las normas 8.3-IC.</w:t>
      </w:r>
    </w:p>
    <w:p w:rsidR="002E6875" w:rsidRPr="009923ED" w:rsidRDefault="002E6875" w:rsidP="002E6875">
      <w:pPr>
        <w:spacing w:after="120"/>
      </w:pPr>
      <w:r w:rsidRPr="009923ED">
        <w:t>En ningún caso se invadirá un carril de circulación, aunque sea para trabajar de poca duración, sin antes colocar la señalización adecuada.</w:t>
      </w:r>
    </w:p>
    <w:p w:rsidR="002E6875" w:rsidRPr="009923ED" w:rsidRDefault="002E6875" w:rsidP="002E6875">
      <w:pPr>
        <w:spacing w:after="120"/>
      </w:pPr>
      <w:r w:rsidRPr="009923ED">
        <w:t>Durante la ejecución de las obras, el Contratista cuidará da la perfecta conservación de las señales, vallas y conos, de tal forma que se mantengan siempre en perfecta apariencia y no parezcan algo de carácter provisional. Toda señal, valla o como deteriorado o sucio deberá ser reparado, lavado o sustituido.</w:t>
      </w:r>
    </w:p>
    <w:p w:rsidR="002E6875" w:rsidRPr="009923ED" w:rsidRDefault="002E6875" w:rsidP="002E6875">
      <w:pPr>
        <w:spacing w:after="120"/>
      </w:pPr>
      <w:r w:rsidRPr="009923ED">
        <w:t>Al efectuar señales con banderas rojas, se utilizarán los siguientes métodos de señalización:</w:t>
      </w:r>
    </w:p>
    <w:p w:rsidR="002E6875" w:rsidRPr="009923ED" w:rsidRDefault="002E6875" w:rsidP="002E6875">
      <w:pPr>
        <w:numPr>
          <w:ilvl w:val="0"/>
          <w:numId w:val="15"/>
        </w:numPr>
        <w:tabs>
          <w:tab w:val="num" w:pos="720"/>
        </w:tabs>
        <w:spacing w:after="120" w:line="276" w:lineRule="auto"/>
      </w:pPr>
      <w:r w:rsidRPr="009923ED">
        <w:t>Para detener el tráfico, el hombre con la bandera hará frente al mismo y extenderá la bandera horizontalmente a través del carril de una posición fija, de modo que la superficie completa de la bandera sea visible. Para mayor énfasis puede levantar el otro brazo con la palma de la mano vuelta hacia el tráfico que se aproxima.</w:t>
      </w:r>
    </w:p>
    <w:p w:rsidR="002E6875" w:rsidRPr="009923ED" w:rsidRDefault="002E6875" w:rsidP="002E6875">
      <w:pPr>
        <w:numPr>
          <w:ilvl w:val="0"/>
          <w:numId w:val="15"/>
        </w:numPr>
        <w:tabs>
          <w:tab w:val="num" w:pos="720"/>
        </w:tabs>
        <w:spacing w:after="120" w:line="276" w:lineRule="auto"/>
      </w:pPr>
      <w:r w:rsidRPr="009923ED">
        <w:t xml:space="preserve">Cuando se permita a los vehículos continuar en su marcha, el hombre se colocará paralelamente al movimiento de tráfico, con el brazo y la bandera mantenidas en posición baja, indicando el </w:t>
      </w:r>
      <w:r w:rsidRPr="009923ED">
        <w:lastRenderedPageBreak/>
        <w:t>movimiento hacia delante con su brazo libre. No debe usarse la bandera roja para hacer señal de que continúe el tráfico.</w:t>
      </w:r>
    </w:p>
    <w:p w:rsidR="002E6875" w:rsidRPr="009923ED" w:rsidRDefault="002E6875" w:rsidP="002E6875">
      <w:pPr>
        <w:numPr>
          <w:ilvl w:val="0"/>
          <w:numId w:val="15"/>
        </w:numPr>
        <w:tabs>
          <w:tab w:val="num" w:pos="720"/>
        </w:tabs>
        <w:spacing w:after="120" w:line="276" w:lineRule="auto"/>
      </w:pPr>
      <w:r w:rsidRPr="009923ED">
        <w:t>Para disminuir la velocidad de los vehículos, hará primero la señal de parar y seguidamente la de continuar, antes de que el vehículo llegue a pararse.</w:t>
      </w:r>
    </w:p>
    <w:p w:rsidR="002E6875" w:rsidRPr="009923ED" w:rsidRDefault="002E6875" w:rsidP="002E6875">
      <w:pPr>
        <w:numPr>
          <w:ilvl w:val="0"/>
          <w:numId w:val="15"/>
        </w:numPr>
        <w:tabs>
          <w:tab w:val="num" w:pos="720"/>
        </w:tabs>
        <w:spacing w:after="120" w:line="276" w:lineRule="auto"/>
      </w:pPr>
      <w:r w:rsidRPr="009923ED">
        <w:t>Cuando sea necesario llamar la atención a los conductores por medio de la bandeja roja pero no se requiera una sustancial reducción de la velocidad, el empleado con la bandera se situará de cara al tráfico y hará cambiar la bandera con un movimiento oscilatorio del trazo frente al cuerpo, sin que dicho brazo rebase la posición horizontal. Por la noche deberá usarse una linterna roja en vez de una bandera.</w:t>
      </w:r>
    </w:p>
    <w:p w:rsidR="002E6875" w:rsidRPr="009923ED" w:rsidRDefault="002E6875" w:rsidP="002E6875">
      <w:pPr>
        <w:numPr>
          <w:ilvl w:val="0"/>
          <w:numId w:val="15"/>
        </w:numPr>
        <w:tabs>
          <w:tab w:val="num" w:pos="720"/>
        </w:tabs>
        <w:spacing w:after="120" w:line="276" w:lineRule="auto"/>
      </w:pPr>
      <w:r w:rsidRPr="009923ED">
        <w:t xml:space="preserve">Al descargar material de un vehículo de obras destinado a la ejecución de obras o señalización, nunca se dejará ningún objeto depositado en la calzada abierta al tráfico, aunque sólo sea momentáneamente con la intención de retirarlo a continuación. </w:t>
      </w:r>
    </w:p>
    <w:p w:rsidR="002E6875" w:rsidRPr="009923ED" w:rsidRDefault="002E6875" w:rsidP="002E6875">
      <w:pPr>
        <w:numPr>
          <w:ilvl w:val="0"/>
          <w:numId w:val="15"/>
        </w:numPr>
        <w:tabs>
          <w:tab w:val="num" w:pos="720"/>
        </w:tabs>
        <w:spacing w:after="120" w:line="276" w:lineRule="auto"/>
      </w:pPr>
      <w:r w:rsidRPr="009923ED">
        <w:t>Al finalizar los trabajos se retirarán todos los materiales dejando la zona limpia y libre de obstáculos que pudieran representar algún peligro para el tráfico.</w:t>
      </w:r>
    </w:p>
    <w:p w:rsidR="002E6875" w:rsidRPr="009923ED" w:rsidRDefault="002E6875" w:rsidP="002E6875">
      <w:pPr>
        <w:numPr>
          <w:ilvl w:val="0"/>
          <w:numId w:val="15"/>
        </w:numPr>
        <w:tabs>
          <w:tab w:val="num" w:pos="720"/>
        </w:tabs>
        <w:spacing w:after="120" w:line="276" w:lineRule="auto"/>
      </w:pPr>
      <w:r w:rsidRPr="009923ED">
        <w:t>Cuando se suspendan los trabajos, bien sea al terminar la jornada laboral o por cualquier otro motivo, se tendrán en cuenta las siguientes normas:</w:t>
      </w:r>
    </w:p>
    <w:p w:rsidR="002E6875" w:rsidRPr="009923ED" w:rsidRDefault="002E6875" w:rsidP="002E6875">
      <w:pPr>
        <w:numPr>
          <w:ilvl w:val="0"/>
          <w:numId w:val="15"/>
        </w:numPr>
        <w:tabs>
          <w:tab w:val="num" w:pos="720"/>
        </w:tabs>
        <w:spacing w:after="120" w:line="276" w:lineRule="auto"/>
      </w:pPr>
      <w:r w:rsidRPr="009923ED">
        <w:t>Caso de que la reparación en cuestión y el material acumulado junto a la misma no represente ningún peligro para el tráfico, podrá retirarse la señalización y volverse a colocar al reanudar los trabajos.</w:t>
      </w:r>
    </w:p>
    <w:p w:rsidR="002E6875" w:rsidRPr="009923ED" w:rsidRDefault="002E6875" w:rsidP="002E6875">
      <w:pPr>
        <w:numPr>
          <w:ilvl w:val="0"/>
          <w:numId w:val="15"/>
        </w:numPr>
        <w:tabs>
          <w:tab w:val="num" w:pos="720"/>
        </w:tabs>
        <w:spacing w:after="120" w:line="276" w:lineRule="auto"/>
      </w:pPr>
      <w:r w:rsidRPr="009923ED">
        <w:t>En caso contrario, se mantendrá la señalización durante todo el tiempo que estén parados los trabajos y durante la noche se colocará además la señalización adicional que se indique.</w:t>
      </w:r>
    </w:p>
    <w:p w:rsidR="00EE4442" w:rsidRDefault="00EE4442" w:rsidP="002E6875">
      <w:pPr>
        <w:spacing w:after="120"/>
        <w:rPr>
          <w:b/>
          <w:lang w:val="es-ES_tradnl"/>
        </w:rPr>
      </w:pPr>
    </w:p>
    <w:p w:rsidR="002E6875" w:rsidRPr="009923ED" w:rsidRDefault="002E6875" w:rsidP="002E6875">
      <w:pPr>
        <w:spacing w:after="120"/>
        <w:rPr>
          <w:b/>
          <w:lang w:val="es-ES_tradnl"/>
        </w:rPr>
      </w:pPr>
      <w:r w:rsidRPr="009923ED">
        <w:rPr>
          <w:b/>
          <w:lang w:val="es-ES_tradnl"/>
        </w:rPr>
        <w:t>Normas referentes a personal en obra</w:t>
      </w:r>
    </w:p>
    <w:p w:rsidR="002E6875" w:rsidRPr="009923ED" w:rsidRDefault="002E6875" w:rsidP="002E6875">
      <w:pPr>
        <w:spacing w:after="120"/>
      </w:pPr>
      <w:r w:rsidRPr="009923ED">
        <w:t>En cada grupo o equipo de trabajo, el Contratista deberá asegurar la presencia constante de un encargado o capataz responsable de la aplicación de las presentes normas.</w:t>
      </w:r>
    </w:p>
    <w:p w:rsidR="002E6875" w:rsidRPr="009923ED" w:rsidRDefault="002E6875" w:rsidP="002E6875">
      <w:pPr>
        <w:spacing w:after="120"/>
      </w:pPr>
      <w:r w:rsidRPr="009923ED">
        <w:t>Todos los operarios afectos a las obras de la carretera deberán llevar, cuando ésta se halle soportando tráfico, una chaqueta adecuada de color bien perceptible a distancia por los usuarios.</w:t>
      </w:r>
    </w:p>
    <w:p w:rsidR="002E6875" w:rsidRPr="009923ED" w:rsidRDefault="002E6875" w:rsidP="002E6875">
      <w:pPr>
        <w:spacing w:after="120"/>
      </w:pPr>
      <w:r w:rsidRPr="009923ED">
        <w:t>Por la noche, o en cualquier circunstancia con escasa visibilidad, dicha chaqueta deberá estar provista de tiras de tejido reflectante de la luz.</w:t>
      </w:r>
    </w:p>
    <w:p w:rsidR="002E6875" w:rsidRPr="009923ED" w:rsidRDefault="002E6875" w:rsidP="002E6875">
      <w:pPr>
        <w:spacing w:after="120"/>
      </w:pPr>
      <w:r w:rsidRPr="009923ED">
        <w:t>Cuando un vehículo se halle parado en la zona de trabajo, cualquier operación de entrada o salida de personas, carga o descarga de materiales, apertura de portezuelas, volcado de cajas basculantes, etc., deberá realizarse exclusivamente en el interior de la demarcación de la zona de trabajo, evitando toda la posible ocupación de parte de la calzada abierta al tráfico.</w:t>
      </w:r>
    </w:p>
    <w:p w:rsidR="002E6875" w:rsidRPr="009923ED" w:rsidRDefault="002E6875" w:rsidP="002E6875">
      <w:pPr>
        <w:spacing w:after="120"/>
      </w:pPr>
      <w:r w:rsidRPr="009923ED">
        <w:t>El conductor que, emprendiendo la marcha a partir del reposo, deba salir de la zona de trabajo delimitada, está obligado a ceder la preferencia de paso a los vehículos que eventualmente lleguen a aquella.</w:t>
      </w:r>
    </w:p>
    <w:p w:rsidR="002E6875" w:rsidRPr="009923ED" w:rsidRDefault="002E6875" w:rsidP="002E6875">
      <w:pPr>
        <w:spacing w:after="120"/>
      </w:pPr>
      <w:r w:rsidRPr="009923ED">
        <w:t xml:space="preserve">Si la zona de trabajo se halla situada  a la derecha de la calzada (arcén o carril de marcha normal),  el conductor deberá mantener su vehículo en el citado arcén hasta que haya alcanzado una velocidad de cuarenta kilómetros por hora (40 Km/h), al menos, y sólo entonces, podrá colocarse en el carril de </w:t>
      </w:r>
      <w:r w:rsidRPr="009923ED">
        <w:lastRenderedPageBreak/>
        <w:t>marcha normal, teniendo la precaución de señalar claramente tal maniobra mediante el uso de las señales de dirección.</w:t>
      </w:r>
    </w:p>
    <w:p w:rsidR="002E6875" w:rsidRPr="009923ED" w:rsidRDefault="002E6875" w:rsidP="002E6875">
      <w:pPr>
        <w:spacing w:after="120"/>
      </w:pPr>
      <w:r w:rsidRPr="009923ED">
        <w:t>Está prohibido realizar, en cualquier punto de la carretera, la maniobra de retroceso, si no es en el interior de las zonas de trabajo debidamente delimitadas. Cuando tal maniobra se hiciese necesaria por causa de las obras, deberá realizarse exclusivamente en el arcén y con la ayuda de un hombre provisto de una bandera roja si es de día, o de una lámpara roja si es de noche o en condiciones de escasa visibilidad, que señale anticipadamente la maniobra de los vehículos que se acerquen.</w:t>
      </w:r>
    </w:p>
    <w:p w:rsidR="002E6875" w:rsidRPr="009923ED" w:rsidRDefault="002E6875" w:rsidP="002E6875">
      <w:pPr>
        <w:spacing w:after="120"/>
      </w:pPr>
      <w:r w:rsidRPr="009923ED">
        <w:t xml:space="preserve">Todas </w:t>
      </w:r>
      <w:proofErr w:type="spellStart"/>
      <w:r w:rsidRPr="009923ED">
        <w:t>laS</w:t>
      </w:r>
      <w:proofErr w:type="spellEnd"/>
      <w:r w:rsidRPr="009923ED">
        <w:t xml:space="preserve"> señalizaciones manuales deberán realizarse a una distancia de, por lo menos, cien metros (100 m.) de la zona en que se realiza la maniobra. Además, debe colocarse un hombre con una bandera roja en todos los puntos donde puedan surgir conflictos entre los vehículos que circulen por la parte de la calzada libre al tráfico y el equipo de construcción.</w:t>
      </w:r>
    </w:p>
    <w:p w:rsidR="002E6875" w:rsidRPr="009923ED" w:rsidRDefault="002E6875" w:rsidP="002E6875">
      <w:pPr>
        <w:spacing w:after="120"/>
      </w:pPr>
      <w:r w:rsidRPr="009923ED">
        <w:t>Ningún vehículo, instrumento o material perteneciente o utilizado por el Contratista deberá dejarse en la calzada durante la suspensión de las obras.</w:t>
      </w:r>
    </w:p>
    <w:p w:rsidR="002E6875" w:rsidRPr="009923ED" w:rsidRDefault="002E6875" w:rsidP="002E6875">
      <w:pPr>
        <w:spacing w:after="120"/>
      </w:pPr>
      <w:r w:rsidRPr="009923ED">
        <w:t>Cuando por exigencias del trabajo, se hiciera necesario mantener el bloqueo total o parcial de la calzada también durante la suspensión de las obras, de día o de noche, todos los medios de trabajo y los materiales deberán guardarse en el arcén, lo más lejos posible de la barrera delantera.</w:t>
      </w:r>
    </w:p>
    <w:p w:rsidR="002E6875" w:rsidRPr="009923ED" w:rsidRDefault="002E6875" w:rsidP="002E6875">
      <w:pPr>
        <w:spacing w:after="120"/>
      </w:pPr>
      <w:r w:rsidRPr="009923ED">
        <w:t>En tal caso, además, el Contratista queda obligado a efectuar un servicio de guardia, a base de personal completamente capaz y con facultades para realizar con la mayor diligencia y precisión las misiones encomendadas. Tal personal se encargará de controlar constantemente la posición de las señales, realizando su debida colocación en posición cuando las mismas resulten abatidas o desplazadas por la acción del viento o de los vehículos circulantes.</w:t>
      </w:r>
    </w:p>
    <w:p w:rsidR="002E6875" w:rsidRPr="009923ED" w:rsidRDefault="002E6875" w:rsidP="002E6875">
      <w:pPr>
        <w:spacing w:after="120"/>
      </w:pPr>
      <w:r w:rsidRPr="009923ED">
        <w:t>En caso de accidente, recoger los datos relativos al tipo de vehículo y a su documentación, así como, si es posible, los del conductor.</w:t>
      </w:r>
    </w:p>
    <w:p w:rsidR="002E6875" w:rsidRPr="009923ED" w:rsidRDefault="002E6875" w:rsidP="002E6875">
      <w:pPr>
        <w:spacing w:after="120"/>
      </w:pPr>
    </w:p>
    <w:p w:rsidR="002E6875" w:rsidRPr="002E6875" w:rsidRDefault="002E6875" w:rsidP="002E6875">
      <w:pPr>
        <w:pStyle w:val="Ttulo1"/>
      </w:pPr>
      <w:bookmarkStart w:id="44" w:name="_Toc454295222"/>
      <w:bookmarkStart w:id="45" w:name="_Toc456083323"/>
      <w:bookmarkStart w:id="46" w:name="_Toc500831084"/>
      <w:bookmarkStart w:id="47" w:name="_Toc536439243"/>
      <w:r w:rsidRPr="002E6875">
        <w:t>SEÑALIZACIÓN DE LOS RIESGOS</w:t>
      </w:r>
      <w:bookmarkEnd w:id="44"/>
      <w:bookmarkEnd w:id="45"/>
      <w:bookmarkEnd w:id="46"/>
      <w:bookmarkEnd w:id="47"/>
    </w:p>
    <w:p w:rsidR="002E6875" w:rsidRPr="009923ED" w:rsidRDefault="002E6875" w:rsidP="002E6875">
      <w:pPr>
        <w:spacing w:after="120"/>
      </w:pPr>
      <w:r w:rsidRPr="009923ED">
        <w:t>La prevención diseñada, para mejorar su eficacia, requiere el empleo del siguiente listado de señalización:</w:t>
      </w:r>
    </w:p>
    <w:p w:rsidR="002E6875" w:rsidRPr="009923ED" w:rsidRDefault="002E6875" w:rsidP="002E6875">
      <w:pPr>
        <w:spacing w:after="120"/>
        <w:rPr>
          <w:b/>
        </w:rPr>
      </w:pPr>
      <w:r w:rsidRPr="009923ED">
        <w:rPr>
          <w:b/>
        </w:rPr>
        <w:t>Señalización de los riesgos del trabajo</w:t>
      </w:r>
    </w:p>
    <w:p w:rsidR="002E6875" w:rsidRPr="009923ED" w:rsidRDefault="002E6875" w:rsidP="002E6875">
      <w:pPr>
        <w:spacing w:after="120"/>
      </w:pPr>
      <w:r w:rsidRPr="009923ED">
        <w:t>Como complemento de la protección colectiva y de los equipos de protección individual previstos, se decide el empleo de una señalización normalizada, que recuerde en todo momento los riesgos existentes a todos los  que trabajan en la obra. El pliego de condiciones define lo necesario para el uso de esta señalización, en combinación con las "literaturas" de las mediciones de este estudio de seguridad y Salud. La señalización elegida es la del listado que se ofrece a continuación, a modo informativo.</w:t>
      </w:r>
    </w:p>
    <w:p w:rsidR="002E6875" w:rsidRPr="009923ED" w:rsidRDefault="002E6875" w:rsidP="002E6875">
      <w:pPr>
        <w:numPr>
          <w:ilvl w:val="0"/>
          <w:numId w:val="15"/>
        </w:numPr>
        <w:tabs>
          <w:tab w:val="num" w:pos="720"/>
        </w:tabs>
        <w:spacing w:after="120" w:line="276" w:lineRule="auto"/>
      </w:pPr>
      <w:r w:rsidRPr="009923ED">
        <w:t>Señal normalizada de tráfico de 90 cm. de diámetro.</w:t>
      </w:r>
    </w:p>
    <w:p w:rsidR="002E6875" w:rsidRPr="009923ED" w:rsidRDefault="002E6875" w:rsidP="002E6875">
      <w:pPr>
        <w:numPr>
          <w:ilvl w:val="0"/>
          <w:numId w:val="15"/>
        </w:numPr>
        <w:tabs>
          <w:tab w:val="num" w:pos="720"/>
        </w:tabs>
        <w:spacing w:after="120" w:line="276" w:lineRule="auto"/>
      </w:pPr>
      <w:r w:rsidRPr="009923ED">
        <w:t xml:space="preserve">Riesgo en el </w:t>
      </w:r>
      <w:proofErr w:type="spellStart"/>
      <w:r w:rsidRPr="009923ED">
        <w:t>trab</w:t>
      </w:r>
      <w:proofErr w:type="spellEnd"/>
      <w:r w:rsidRPr="009923ED">
        <w:t>. Banda de advertencia de peligro.</w:t>
      </w:r>
    </w:p>
    <w:p w:rsidR="002E6875" w:rsidRPr="009923ED" w:rsidRDefault="002E6875" w:rsidP="002E6875">
      <w:pPr>
        <w:numPr>
          <w:ilvl w:val="0"/>
          <w:numId w:val="15"/>
        </w:numPr>
        <w:tabs>
          <w:tab w:val="num" w:pos="720"/>
        </w:tabs>
        <w:spacing w:after="120" w:line="276" w:lineRule="auto"/>
      </w:pPr>
      <w:r w:rsidRPr="009923ED">
        <w:t xml:space="preserve">Riesgo en el </w:t>
      </w:r>
      <w:proofErr w:type="spellStart"/>
      <w:r w:rsidRPr="009923ED">
        <w:t>trab</w:t>
      </w:r>
      <w:proofErr w:type="spellEnd"/>
      <w:r w:rsidRPr="009923ED">
        <w:t>. Prohibido el paso a peatones. tamaño pequeño.</w:t>
      </w:r>
    </w:p>
    <w:p w:rsidR="002E6875" w:rsidRPr="009923ED" w:rsidRDefault="002E6875" w:rsidP="002E6875">
      <w:pPr>
        <w:numPr>
          <w:ilvl w:val="0"/>
          <w:numId w:val="15"/>
        </w:numPr>
        <w:tabs>
          <w:tab w:val="num" w:pos="720"/>
        </w:tabs>
        <w:spacing w:after="120" w:line="276" w:lineRule="auto"/>
      </w:pPr>
      <w:r w:rsidRPr="009923ED">
        <w:t xml:space="preserve">Riesgo en el </w:t>
      </w:r>
      <w:proofErr w:type="spellStart"/>
      <w:r w:rsidRPr="009923ED">
        <w:t>trab</w:t>
      </w:r>
      <w:proofErr w:type="spellEnd"/>
      <w:r w:rsidRPr="009923ED">
        <w:t>. Prohibido fumar. tamaño pequeño.</w:t>
      </w:r>
    </w:p>
    <w:p w:rsidR="002E6875" w:rsidRPr="009923ED" w:rsidRDefault="002E6875" w:rsidP="002E6875">
      <w:pPr>
        <w:numPr>
          <w:ilvl w:val="0"/>
          <w:numId w:val="15"/>
        </w:numPr>
        <w:tabs>
          <w:tab w:val="num" w:pos="720"/>
        </w:tabs>
        <w:spacing w:after="120" w:line="276" w:lineRule="auto"/>
      </w:pPr>
      <w:r w:rsidRPr="009923ED">
        <w:t xml:space="preserve">Riesgo en el </w:t>
      </w:r>
      <w:proofErr w:type="spellStart"/>
      <w:r w:rsidRPr="009923ED">
        <w:t>trab</w:t>
      </w:r>
      <w:proofErr w:type="spellEnd"/>
      <w:r w:rsidRPr="009923ED">
        <w:t>. Protección obligatoria cabeza. tamaño pequeño.</w:t>
      </w:r>
    </w:p>
    <w:p w:rsidR="002E6875" w:rsidRPr="009923ED" w:rsidRDefault="002E6875" w:rsidP="002E6875">
      <w:pPr>
        <w:numPr>
          <w:ilvl w:val="0"/>
          <w:numId w:val="15"/>
        </w:numPr>
        <w:tabs>
          <w:tab w:val="num" w:pos="720"/>
        </w:tabs>
        <w:spacing w:after="120" w:line="276" w:lineRule="auto"/>
      </w:pPr>
      <w:r w:rsidRPr="009923ED">
        <w:t>Señal salvamento Señal de dirección de socorro. Tamaño pequeño.</w:t>
      </w:r>
    </w:p>
    <w:p w:rsidR="002E6875" w:rsidRPr="009923ED" w:rsidRDefault="002E6875" w:rsidP="002E6875">
      <w:pPr>
        <w:numPr>
          <w:ilvl w:val="0"/>
          <w:numId w:val="15"/>
        </w:numPr>
        <w:tabs>
          <w:tab w:val="num" w:pos="720"/>
        </w:tabs>
        <w:spacing w:after="120" w:line="276" w:lineRule="auto"/>
      </w:pPr>
      <w:r w:rsidRPr="009923ED">
        <w:lastRenderedPageBreak/>
        <w:t>Señal salvamento. Localización de primeros auxilios. Tamaño pequeño.</w:t>
      </w:r>
    </w:p>
    <w:p w:rsidR="002E6875" w:rsidRPr="009923ED" w:rsidRDefault="002E6875" w:rsidP="002E6875">
      <w:pPr>
        <w:numPr>
          <w:ilvl w:val="0"/>
          <w:numId w:val="15"/>
        </w:numPr>
        <w:tabs>
          <w:tab w:val="num" w:pos="720"/>
        </w:tabs>
        <w:spacing w:after="120" w:line="276" w:lineRule="auto"/>
      </w:pPr>
      <w:r w:rsidRPr="009923ED">
        <w:t>Baliza luminosa intermitente.</w:t>
      </w:r>
    </w:p>
    <w:p w:rsidR="002E6875" w:rsidRPr="009923ED" w:rsidRDefault="002E6875" w:rsidP="002E6875">
      <w:pPr>
        <w:spacing w:after="120"/>
      </w:pPr>
    </w:p>
    <w:p w:rsidR="002E6875" w:rsidRPr="002E6875" w:rsidRDefault="002E6875" w:rsidP="002E6875">
      <w:pPr>
        <w:pStyle w:val="Ttulo1"/>
      </w:pPr>
      <w:bookmarkStart w:id="48" w:name="_Toc454295223"/>
      <w:bookmarkStart w:id="49" w:name="_Toc456083324"/>
      <w:bookmarkStart w:id="50" w:name="_Toc500831085"/>
      <w:bookmarkStart w:id="51" w:name="_Toc536439244"/>
      <w:r w:rsidRPr="002E6875">
        <w:t>PREVENCIÓN ASISTENCIAL EN CASO DE ACCIDENTE LABORAL</w:t>
      </w:r>
      <w:bookmarkEnd w:id="48"/>
      <w:bookmarkEnd w:id="49"/>
      <w:bookmarkEnd w:id="50"/>
      <w:bookmarkEnd w:id="51"/>
    </w:p>
    <w:p w:rsidR="002E6875" w:rsidRPr="009923ED" w:rsidRDefault="002E6875" w:rsidP="002E6875">
      <w:pPr>
        <w:spacing w:after="120"/>
        <w:rPr>
          <w:b/>
        </w:rPr>
      </w:pPr>
      <w:r w:rsidRPr="009923ED">
        <w:rPr>
          <w:b/>
        </w:rPr>
        <w:t>Primeros Auxilios</w:t>
      </w:r>
    </w:p>
    <w:p w:rsidR="002E6875" w:rsidRPr="009923ED" w:rsidRDefault="002E6875" w:rsidP="002E6875">
      <w:pPr>
        <w:spacing w:after="120"/>
      </w:pPr>
      <w:r w:rsidRPr="009923ED">
        <w:t>Aunque el objetivo global de este estudio</w:t>
      </w:r>
      <w:r w:rsidRPr="009923ED">
        <w:rPr>
          <w:b/>
        </w:rPr>
        <w:t xml:space="preserve"> </w:t>
      </w:r>
      <w:r w:rsidRPr="009923ED">
        <w:t>de seguridad y salud es evitar los accidentes laborales, hay que reconocer que existen causas de difícil control que pueden hacerlos presentes. En consecuencia, es necesario prever la existencia de primeros auxilios para atender a los posibles accidentados.</w:t>
      </w:r>
    </w:p>
    <w:p w:rsidR="002E6875" w:rsidRPr="009923ED" w:rsidRDefault="002E6875" w:rsidP="002E6875">
      <w:pPr>
        <w:spacing w:after="120"/>
        <w:rPr>
          <w:b/>
        </w:rPr>
      </w:pPr>
      <w:r w:rsidRPr="009923ED">
        <w:rPr>
          <w:b/>
        </w:rPr>
        <w:t>Maletín botiquín de primeros auxilios</w:t>
      </w:r>
    </w:p>
    <w:p w:rsidR="002E6875" w:rsidRPr="009923ED" w:rsidRDefault="002E6875" w:rsidP="002E6875">
      <w:pPr>
        <w:spacing w:after="120"/>
      </w:pPr>
      <w:r w:rsidRPr="009923ED">
        <w:t>Las características de la obra no recomiendan la dotación de un local botiquín de primeros auxilios, por ello, se prevé la atención primaria a los accidentados mediante el uso de maletines botiquín de primeros auxilios manejados por personas competentes.</w:t>
      </w:r>
    </w:p>
    <w:p w:rsidR="002E6875" w:rsidRPr="009923ED" w:rsidRDefault="002E6875" w:rsidP="002E6875">
      <w:pPr>
        <w:spacing w:after="120"/>
      </w:pPr>
      <w:r w:rsidRPr="009923ED">
        <w:t>El contenido, características y uso quedan definidos por el pliego de condiciones técnicas y particulares de seguridad y salud y en las literaturas de las mediciones y presupuesto.</w:t>
      </w:r>
    </w:p>
    <w:p w:rsidR="002E6875" w:rsidRPr="009923ED" w:rsidRDefault="002E6875" w:rsidP="002E6875">
      <w:pPr>
        <w:spacing w:after="120"/>
        <w:rPr>
          <w:b/>
        </w:rPr>
      </w:pPr>
      <w:r w:rsidRPr="009923ED">
        <w:rPr>
          <w:b/>
        </w:rPr>
        <w:t>Medicina Preventiva</w:t>
      </w:r>
    </w:p>
    <w:p w:rsidR="002E6875" w:rsidRPr="009923ED" w:rsidRDefault="002E6875" w:rsidP="002E6875">
      <w:pPr>
        <w:spacing w:after="120"/>
        <w:rPr>
          <w:lang w:val="es-ES_tradnl"/>
        </w:rPr>
      </w:pPr>
      <w:r w:rsidRPr="009923ED">
        <w:rPr>
          <w:lang w:val="es-ES_tradnl"/>
        </w:rPr>
        <w:t xml:space="preserve">Con el fin de lograr evitar en lo posible las enfermedades profesionales en esta obra, así como los accidentes derivados de trastornos físicos, psíquicos, alcoholismo y resto de las toxicomanías peligrosas, se prevé que el Contratista adjudicatario y los subcontratistas, en cumplimiento de la legislación laboral vigente, realice los reconocimientos médicos previos a la contratación de los trabajadores de esta obra y los preceptivos de ser realizados al año de su contratación. Y que así mismo, exija puntualmente este cumplimiento, al resto de las empresas que sean </w:t>
      </w:r>
      <w:proofErr w:type="spellStart"/>
      <w:r w:rsidRPr="009923ED">
        <w:rPr>
          <w:lang w:val="es-ES_tradnl"/>
        </w:rPr>
        <w:t>subcontradas</w:t>
      </w:r>
      <w:proofErr w:type="spellEnd"/>
      <w:r w:rsidRPr="009923ED">
        <w:rPr>
          <w:lang w:val="es-ES_tradnl"/>
        </w:rPr>
        <w:t xml:space="preserve"> por cada uno de ellos para esta obra. </w:t>
      </w:r>
    </w:p>
    <w:p w:rsidR="002E6875" w:rsidRPr="009923ED" w:rsidRDefault="002E6875" w:rsidP="002E6875">
      <w:pPr>
        <w:spacing w:after="120"/>
        <w:rPr>
          <w:lang w:val="es-ES_tradnl"/>
        </w:rPr>
      </w:pPr>
      <w:r w:rsidRPr="009923ED">
        <w:rPr>
          <w:lang w:val="es-ES_tradnl"/>
        </w:rPr>
        <w:t>En el pliego de condiciones técnicas y particulares se expresan las obligaciones empresariales en materia de accidentes y asistencia sanitaria.</w:t>
      </w:r>
    </w:p>
    <w:p w:rsidR="002E6875" w:rsidRPr="009923ED" w:rsidRDefault="002E6875" w:rsidP="002E6875">
      <w:pPr>
        <w:spacing w:after="120"/>
        <w:rPr>
          <w:b/>
        </w:rPr>
      </w:pPr>
      <w:r w:rsidRPr="009923ED">
        <w:rPr>
          <w:b/>
        </w:rPr>
        <w:t>Evacuación de accidentados</w:t>
      </w:r>
    </w:p>
    <w:p w:rsidR="002E6875" w:rsidRPr="009923ED" w:rsidRDefault="002E6875" w:rsidP="002E6875">
      <w:pPr>
        <w:spacing w:after="120"/>
        <w:rPr>
          <w:lang w:val="es-ES_tradnl"/>
        </w:rPr>
      </w:pPr>
      <w:r w:rsidRPr="009923ED">
        <w:rPr>
          <w:lang w:val="es-ES_tradnl"/>
        </w:rPr>
        <w:t>La evacuación de accidentados, que por sus lesiones así lo requieran, está prevista mediante la contratación de un servicio de ambulancias, que el Contratista adjudicatario definirá exactamente, a través de su plan de seguridad y salud tal y como se contiene en el pliego de condiciones técnicas y particulares.</w:t>
      </w:r>
    </w:p>
    <w:p w:rsidR="002E6875" w:rsidRPr="009923ED" w:rsidRDefault="002E6875" w:rsidP="002E6875">
      <w:pPr>
        <w:spacing w:after="120"/>
        <w:rPr>
          <w:lang w:val="es-ES_tradnl"/>
        </w:rPr>
      </w:pPr>
    </w:p>
    <w:p w:rsidR="002E6875" w:rsidRPr="002E6875" w:rsidRDefault="002E6875" w:rsidP="002E6875">
      <w:pPr>
        <w:pStyle w:val="Ttulo1"/>
      </w:pPr>
      <w:bookmarkStart w:id="52" w:name="_Toc454295224"/>
      <w:bookmarkStart w:id="53" w:name="_Toc456083325"/>
      <w:bookmarkStart w:id="54" w:name="_Toc500831086"/>
      <w:bookmarkStart w:id="55" w:name="_Toc536439245"/>
      <w:r w:rsidRPr="002E6875">
        <w:t>SISTEMA DECIDIDO PARA EL CONTROL DEL NIVEL DE SEGURIDAD Y SALUD DE LA OBRA</w:t>
      </w:r>
      <w:bookmarkEnd w:id="52"/>
      <w:bookmarkEnd w:id="53"/>
      <w:bookmarkEnd w:id="54"/>
      <w:bookmarkEnd w:id="55"/>
    </w:p>
    <w:p w:rsidR="002E6875" w:rsidRPr="009923ED" w:rsidRDefault="002E6875" w:rsidP="002E6875">
      <w:pPr>
        <w:spacing w:after="120"/>
      </w:pPr>
      <w:r w:rsidRPr="009923ED">
        <w:rPr>
          <w:b/>
        </w:rPr>
        <w:t xml:space="preserve">1º </w:t>
      </w:r>
      <w:r w:rsidRPr="009923ED">
        <w:t>El plan de seguridad es el documento que deberá recogerlo exactamente, según las condiciones contenidas en el pliego de condiciones técnicas y particulares de seguridad y salud.</w:t>
      </w:r>
    </w:p>
    <w:p w:rsidR="002E6875" w:rsidRPr="009923ED" w:rsidRDefault="002E6875" w:rsidP="002E6875">
      <w:pPr>
        <w:spacing w:after="120"/>
      </w:pPr>
      <w:r w:rsidRPr="009923ED">
        <w:rPr>
          <w:b/>
        </w:rPr>
        <w:t xml:space="preserve">2º </w:t>
      </w:r>
      <w:r w:rsidRPr="009923ED">
        <w:t>El sistema elegido, es el de "listas de seguimiento y control" para ser cumplimentadas por los medios del Contratista adjudicatario y que se definen en el pliego de condiciones técnicas y particulares.</w:t>
      </w:r>
    </w:p>
    <w:p w:rsidR="002E6875" w:rsidRPr="009923ED" w:rsidRDefault="002E6875" w:rsidP="002E6875">
      <w:pPr>
        <w:spacing w:after="120"/>
      </w:pPr>
      <w:r w:rsidRPr="009923ED">
        <w:rPr>
          <w:b/>
        </w:rPr>
        <w:t xml:space="preserve">3º </w:t>
      </w:r>
      <w:r w:rsidRPr="009923ED">
        <w:t>La protección colectiva y su puesta en obra se controlarán mediante la ejecución del plan de obra previsto y las listas de seguimiento y control mencionadas en el punto anterior.</w:t>
      </w:r>
    </w:p>
    <w:p w:rsidR="002E6875" w:rsidRPr="009923ED" w:rsidRDefault="002E6875" w:rsidP="002E6875">
      <w:pPr>
        <w:spacing w:after="120"/>
      </w:pPr>
      <w:r w:rsidRPr="009923ED">
        <w:rPr>
          <w:b/>
        </w:rPr>
        <w:lastRenderedPageBreak/>
        <w:t xml:space="preserve">4º </w:t>
      </w:r>
      <w:r w:rsidRPr="009923ED">
        <w:t>El control de entrega de equipos de protección individual se realizará:</w:t>
      </w:r>
    </w:p>
    <w:p w:rsidR="002E6875" w:rsidRPr="009923ED" w:rsidRDefault="002E6875" w:rsidP="002E6875">
      <w:pPr>
        <w:spacing w:after="120"/>
      </w:pPr>
      <w:r w:rsidRPr="009923ED">
        <w:t>Mediante la firma del trabajador que los recibe, en un parte de almacén que se define en el pliego de condiciones técnicas y particulares.</w:t>
      </w:r>
    </w:p>
    <w:p w:rsidR="002E6875" w:rsidRPr="009923ED" w:rsidRDefault="002E6875" w:rsidP="002E6875">
      <w:pPr>
        <w:spacing w:after="120"/>
        <w:rPr>
          <w:lang w:val="es-ES_tradnl"/>
        </w:rPr>
      </w:pPr>
      <w:r w:rsidRPr="009923ED">
        <w:rPr>
          <w:lang w:val="es-ES_tradnl"/>
        </w:rPr>
        <w:t>Mediante la conservación en acopio, de los equipos de protección individual utilizados, ya inservibles, hasta que el Coordinador en materia de seguridad y salud pueda medir las cantidades desechadas.</w:t>
      </w:r>
    </w:p>
    <w:p w:rsidR="002E6875" w:rsidRPr="009923ED" w:rsidRDefault="002E6875" w:rsidP="002E6875">
      <w:pPr>
        <w:spacing w:after="120"/>
        <w:rPr>
          <w:lang w:val="es-ES_tradnl"/>
        </w:rPr>
      </w:pPr>
    </w:p>
    <w:p w:rsidR="002E6875" w:rsidRPr="002E6875" w:rsidRDefault="002E6875" w:rsidP="002E6875">
      <w:pPr>
        <w:pStyle w:val="Ttulo1"/>
      </w:pPr>
      <w:bookmarkStart w:id="56" w:name="_Toc454295225"/>
      <w:bookmarkStart w:id="57" w:name="_Toc456083326"/>
      <w:bookmarkStart w:id="58" w:name="_Toc500831087"/>
      <w:bookmarkStart w:id="59" w:name="_Toc536439246"/>
      <w:r w:rsidRPr="002E6875">
        <w:t>DOCUMENTOS DE NOMBRAMIENTOS PARA EL CONTROL DEL NIVEL DE LA SEGURIDAD Y SALUD, APLICABLES DURANTE LA REALIZACIÓN DE LA OBRA ADJUDICADA</w:t>
      </w:r>
      <w:bookmarkEnd w:id="56"/>
      <w:bookmarkEnd w:id="57"/>
      <w:bookmarkEnd w:id="58"/>
      <w:bookmarkEnd w:id="59"/>
    </w:p>
    <w:p w:rsidR="002E6875" w:rsidRPr="009923ED" w:rsidRDefault="002E6875" w:rsidP="002E6875">
      <w:pPr>
        <w:spacing w:after="120"/>
        <w:rPr>
          <w:lang w:val="es-ES_tradnl"/>
        </w:rPr>
      </w:pPr>
      <w:r w:rsidRPr="009923ED">
        <w:rPr>
          <w:lang w:val="es-ES_tradnl"/>
        </w:rPr>
        <w:t>Se prevé usar los mismos documentos que utilice normalmente para esta función, el Contratista adjudicatario, con el fin de no interferir en su propia organización de la prevención de riesgos. No obstante, estos documentos deben cumplir una serie de formalidades recogidas en el pliego de condiciones técnicas y particulares y ser conocidos y aprobados por el Coordinador en materia de seguridad y salud como partes integrantes del plan de seguridad y salud.</w:t>
      </w:r>
    </w:p>
    <w:p w:rsidR="002E6875" w:rsidRPr="009923ED" w:rsidRDefault="002E6875" w:rsidP="002E6875">
      <w:pPr>
        <w:spacing w:after="120"/>
      </w:pPr>
      <w:r w:rsidRPr="009923ED">
        <w:t>Como mínimo, se prevé utilizar los contenidos en el siguiente listado:</w:t>
      </w:r>
    </w:p>
    <w:p w:rsidR="002E6875" w:rsidRPr="009923ED" w:rsidRDefault="002E6875" w:rsidP="002E6875">
      <w:pPr>
        <w:numPr>
          <w:ilvl w:val="0"/>
          <w:numId w:val="15"/>
        </w:numPr>
        <w:tabs>
          <w:tab w:val="num" w:pos="720"/>
        </w:tabs>
        <w:spacing w:after="120" w:line="276" w:lineRule="auto"/>
      </w:pPr>
      <w:r w:rsidRPr="009923ED">
        <w:t>Documento del nombramiento del Encargado de seguridad.</w:t>
      </w:r>
    </w:p>
    <w:p w:rsidR="002E6875" w:rsidRPr="009923ED" w:rsidRDefault="002E6875" w:rsidP="002E6875">
      <w:pPr>
        <w:numPr>
          <w:ilvl w:val="0"/>
          <w:numId w:val="15"/>
        </w:numPr>
        <w:tabs>
          <w:tab w:val="num" w:pos="720"/>
        </w:tabs>
        <w:spacing w:after="120" w:line="276" w:lineRule="auto"/>
      </w:pPr>
      <w:r w:rsidRPr="009923ED">
        <w:t>Documento del nombramiento de la cuadrilla de seguridad.</w:t>
      </w:r>
    </w:p>
    <w:p w:rsidR="002E6875" w:rsidRPr="009923ED" w:rsidRDefault="002E6875" w:rsidP="002E6875">
      <w:pPr>
        <w:numPr>
          <w:ilvl w:val="0"/>
          <w:numId w:val="15"/>
        </w:numPr>
        <w:tabs>
          <w:tab w:val="num" w:pos="720"/>
        </w:tabs>
        <w:spacing w:after="120" w:line="276" w:lineRule="auto"/>
      </w:pPr>
      <w:r w:rsidRPr="009923ED">
        <w:t>Documento del nombramiento del señalista de maniobras.</w:t>
      </w:r>
    </w:p>
    <w:p w:rsidR="002E6875" w:rsidRDefault="002E6875" w:rsidP="002E6875">
      <w:pPr>
        <w:numPr>
          <w:ilvl w:val="0"/>
          <w:numId w:val="15"/>
        </w:numPr>
        <w:tabs>
          <w:tab w:val="num" w:pos="720"/>
        </w:tabs>
        <w:spacing w:after="120" w:line="276" w:lineRule="auto"/>
      </w:pPr>
      <w:r w:rsidRPr="009923ED">
        <w:t xml:space="preserve">Documentos de autorización del manejo de diversas maquinas. </w:t>
      </w:r>
    </w:p>
    <w:p w:rsidR="00EE4442" w:rsidRDefault="00EE4442">
      <w:pPr>
        <w:spacing w:line="276" w:lineRule="auto"/>
        <w:jc w:val="left"/>
      </w:pPr>
      <w:r>
        <w:br w:type="page"/>
      </w:r>
    </w:p>
    <w:p w:rsidR="002E6875" w:rsidRPr="002E6875" w:rsidRDefault="002E6875" w:rsidP="002E6875">
      <w:pPr>
        <w:pStyle w:val="Ttulo1"/>
      </w:pPr>
      <w:bookmarkStart w:id="60" w:name="_Toc454295226"/>
      <w:bookmarkStart w:id="61" w:name="_Toc456083327"/>
      <w:bookmarkStart w:id="62" w:name="_Toc500831088"/>
      <w:bookmarkStart w:id="63" w:name="_Toc536439247"/>
      <w:r w:rsidRPr="002E6875">
        <w:lastRenderedPageBreak/>
        <w:t>FORMACIÓN E INFORMACIÓN EN SEGURIDAD Y SALUD</w:t>
      </w:r>
      <w:bookmarkEnd w:id="60"/>
      <w:bookmarkEnd w:id="61"/>
      <w:bookmarkEnd w:id="62"/>
      <w:bookmarkEnd w:id="63"/>
    </w:p>
    <w:p w:rsidR="002E6875" w:rsidRPr="009923ED" w:rsidRDefault="002E6875" w:rsidP="002E6875">
      <w:pPr>
        <w:spacing w:after="120"/>
      </w:pPr>
      <w:r w:rsidRPr="009923ED">
        <w:t>La formación e información de los trabajadores en los riesgos laborales y en los métodos de trabajo seguro a utilizar, son fundamentales para el éxito de la prevención de los riesgos laborales y realizar la obra sin accidentes.</w:t>
      </w:r>
    </w:p>
    <w:p w:rsidR="002E6875" w:rsidRDefault="002E6875" w:rsidP="002E6875">
      <w:pPr>
        <w:spacing w:after="120"/>
      </w:pPr>
      <w:r w:rsidRPr="009923ED">
        <w:t>El Contratista adjudicatario está legalmente obligado a formar en el método de trabajo seguro a todo el personal a su cargo, de tal forma, que todos los trabajadores tendrán conocimiento de los riesgos propios de su actividad laboral, de las conductas a observar en determinadas maniobras, del uso correcto de las protecciones colectivas y del de los equipos de protección individual necesarios para su protección. El pliego de condiciones técnicas y particulares da las pautas y criterios de formación, para que el Contratista adjudicatario, lo desarrolle en su plan de seguridad y salud.</w:t>
      </w:r>
    </w:p>
    <w:p w:rsidR="002E6875" w:rsidRPr="009923ED" w:rsidRDefault="002E6875" w:rsidP="002E6875">
      <w:pPr>
        <w:spacing w:after="120"/>
      </w:pPr>
    </w:p>
    <w:p w:rsidR="002E6875" w:rsidRPr="009923ED" w:rsidRDefault="002E6875" w:rsidP="006423D6">
      <w:pPr>
        <w:jc w:val="center"/>
      </w:pPr>
      <w:r w:rsidRPr="00C3020A">
        <w:t xml:space="preserve">Donostia-San Sebastián, </w:t>
      </w:r>
      <w:r w:rsidR="009E3960">
        <w:t xml:space="preserve">junio </w:t>
      </w:r>
      <w:r w:rsidR="00B26DB0">
        <w:t>2020</w:t>
      </w:r>
    </w:p>
    <w:p w:rsidR="002E6875" w:rsidRPr="009923ED" w:rsidRDefault="002E6875" w:rsidP="002E6875">
      <w:pPr>
        <w:spacing w:after="0"/>
        <w:jc w:val="center"/>
      </w:pPr>
    </w:p>
    <w:p w:rsidR="002E6875" w:rsidRPr="009923ED" w:rsidRDefault="002E6875" w:rsidP="002E6875">
      <w:pPr>
        <w:spacing w:after="0"/>
        <w:jc w:val="center"/>
      </w:pPr>
    </w:p>
    <w:p w:rsidR="002E6875" w:rsidRPr="009923ED" w:rsidRDefault="002E6875" w:rsidP="002E6875">
      <w:pPr>
        <w:spacing w:after="0"/>
        <w:jc w:val="center"/>
      </w:pPr>
    </w:p>
    <w:p w:rsidR="002E6875" w:rsidRPr="009923ED" w:rsidRDefault="002E6875" w:rsidP="002E6875">
      <w:pPr>
        <w:spacing w:after="0"/>
        <w:jc w:val="center"/>
      </w:pPr>
    </w:p>
    <w:p w:rsidR="002E6875" w:rsidRPr="009923ED" w:rsidRDefault="002E6875" w:rsidP="002E6875">
      <w:pPr>
        <w:tabs>
          <w:tab w:val="center" w:pos="1701"/>
          <w:tab w:val="center" w:pos="6663"/>
        </w:tabs>
        <w:spacing w:after="120"/>
        <w:jc w:val="center"/>
        <w:rPr>
          <w:lang w:val="es-ES_tradnl"/>
        </w:rPr>
      </w:pPr>
      <w:r w:rsidRPr="009923ED">
        <w:rPr>
          <w:lang w:val="es-ES_tradnl"/>
        </w:rPr>
        <w:t xml:space="preserve">Pedro Idarreta </w:t>
      </w:r>
      <w:proofErr w:type="spellStart"/>
      <w:r w:rsidRPr="009923ED">
        <w:rPr>
          <w:lang w:val="es-ES_tradnl"/>
        </w:rPr>
        <w:t>Lapazaran</w:t>
      </w:r>
      <w:proofErr w:type="spellEnd"/>
    </w:p>
    <w:p w:rsidR="002E6875" w:rsidRPr="009923ED" w:rsidRDefault="002E6875" w:rsidP="002E6875">
      <w:pPr>
        <w:tabs>
          <w:tab w:val="center" w:pos="1701"/>
          <w:tab w:val="center" w:pos="6663"/>
        </w:tabs>
        <w:spacing w:after="120"/>
        <w:jc w:val="center"/>
        <w:rPr>
          <w:lang w:val="es-ES_tradnl"/>
        </w:rPr>
      </w:pPr>
      <w:r w:rsidRPr="009923ED">
        <w:rPr>
          <w:lang w:val="es-ES_tradnl"/>
        </w:rPr>
        <w:t>Ingeniero de Caminos, Canales y Puertos</w:t>
      </w:r>
    </w:p>
    <w:p w:rsidR="002E6875" w:rsidRPr="009923ED" w:rsidRDefault="002E6875" w:rsidP="002E6875">
      <w:pPr>
        <w:tabs>
          <w:tab w:val="center" w:pos="1701"/>
          <w:tab w:val="center" w:pos="6663"/>
        </w:tabs>
        <w:spacing w:after="120"/>
        <w:jc w:val="center"/>
        <w:rPr>
          <w:lang w:val="es-ES_tradnl"/>
        </w:rPr>
      </w:pPr>
      <w:r w:rsidRPr="009923ED">
        <w:rPr>
          <w:lang w:val="es-ES_tradnl"/>
        </w:rPr>
        <w:t>Colegiado Nº 8701</w:t>
      </w:r>
    </w:p>
    <w:p w:rsidR="002E6875" w:rsidRPr="009923ED" w:rsidRDefault="002E6875" w:rsidP="002E6875">
      <w:pPr>
        <w:tabs>
          <w:tab w:val="center" w:pos="1701"/>
          <w:tab w:val="center" w:pos="6663"/>
        </w:tabs>
        <w:spacing w:after="120"/>
        <w:jc w:val="center"/>
        <w:rPr>
          <w:lang w:val="es-ES_tradnl"/>
        </w:rPr>
      </w:pPr>
      <w:r w:rsidRPr="009923ED">
        <w:rPr>
          <w:lang w:val="es-ES_tradnl"/>
        </w:rPr>
        <w:t>ASMATU S.L.P.</w:t>
      </w:r>
    </w:p>
    <w:p w:rsidR="0091478F" w:rsidRDefault="0091478F" w:rsidP="0091478F"/>
    <w:p w:rsidR="002E6875" w:rsidRDefault="002E6875" w:rsidP="0091478F"/>
    <w:p w:rsidR="00451BF3" w:rsidRDefault="00451BF3">
      <w:pPr>
        <w:spacing w:line="276" w:lineRule="auto"/>
        <w:jc w:val="left"/>
        <w:sectPr w:rsidR="00451BF3" w:rsidSect="000D2CFD">
          <w:footerReference w:type="default" r:id="rId16"/>
          <w:pgSz w:w="11906" w:h="16838"/>
          <w:pgMar w:top="1417" w:right="1416" w:bottom="1417" w:left="1418" w:header="708" w:footer="942" w:gutter="0"/>
          <w:pgNumType w:start="1"/>
          <w:cols w:space="708"/>
          <w:docGrid w:linePitch="360"/>
        </w:sectPr>
      </w:pPr>
    </w:p>
    <w:p w:rsidR="00EE4442" w:rsidRDefault="00F6035E" w:rsidP="00F6035E">
      <w:pPr>
        <w:pStyle w:val="TtuloDoc"/>
        <w:sectPr w:rsidR="00EE4442" w:rsidSect="00F6035E">
          <w:footerReference w:type="default" r:id="rId17"/>
          <w:pgSz w:w="11906" w:h="16838" w:code="9"/>
          <w:pgMar w:top="1418" w:right="1418" w:bottom="1418" w:left="1418" w:header="709" w:footer="941" w:gutter="0"/>
          <w:pgNumType w:start="1"/>
          <w:cols w:space="708"/>
          <w:vAlign w:val="center"/>
          <w:docGrid w:linePitch="360"/>
        </w:sectPr>
      </w:pPr>
      <w:r>
        <w:lastRenderedPageBreak/>
        <w:t>ANEJO</w:t>
      </w:r>
    </w:p>
    <w:p w:rsidR="00EE4442" w:rsidRPr="009923ED" w:rsidRDefault="00EE4442" w:rsidP="00EE4442">
      <w:pPr>
        <w:spacing w:after="120"/>
        <w:rPr>
          <w:b/>
        </w:rPr>
      </w:pPr>
      <w:r w:rsidRPr="009923ED">
        <w:rPr>
          <w:b/>
        </w:rPr>
        <w:lastRenderedPageBreak/>
        <w:t>Detección, análisis y evaluación inicial de riesgos clasificados por las actividades de la obra</w:t>
      </w:r>
    </w:p>
    <w:p w:rsidR="00EE4442" w:rsidRPr="009923ED" w:rsidRDefault="00EE4442" w:rsidP="00EE4442">
      <w:pPr>
        <w:spacing w:before="120" w:after="0"/>
        <w:ind w:left="708"/>
        <w:rPr>
          <w:rFonts w:ascii="Times New Roman" w:eastAsia="Times New Roman" w:hAnsi="Times New Roman" w:cs="Times New Roman"/>
          <w:color w:val="000000"/>
          <w:sz w:val="20"/>
          <w:szCs w:val="20"/>
          <w:lang w:val="es-ES_tradnl" w:eastAsia="es-ES"/>
        </w:rPr>
      </w:pP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 xml:space="preserve">IDENTIFICACIÓN, ANÁLISIS Y EVALUACIÓN INICIAL DE RIESGOS </w:t>
            </w:r>
          </w:p>
        </w:tc>
      </w:tr>
      <w:tr w:rsidR="00EE4442" w:rsidRPr="003729B3" w:rsidTr="00BE5228">
        <w:trPr>
          <w:cantSplit/>
        </w:trPr>
        <w:tc>
          <w:tcPr>
            <w:tcW w:w="7017" w:type="dxa"/>
            <w:gridSpan w:val="16"/>
            <w:tcBorders>
              <w:top w:val="single" w:sz="12"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Encofrado y desencofrado de madera.</w:t>
            </w:r>
          </w:p>
        </w:tc>
        <w:tc>
          <w:tcPr>
            <w:tcW w:w="2567" w:type="dxa"/>
            <w:gridSpan w:val="9"/>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6"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6"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6"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6"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6"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Los riesgos propios del lugar, factores de forma y ubicación del tajo. (Debe definirlos y evaluarlos el Contratista).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 de tableros, tablas y tablones sobre las personas por apilado incorrecto de la madera.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Vuelco de las primeras crujías de puntales y sopandas (no utilizar trípodes de estabilización de puntales).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en las manos durante la clavazón de los encofrados.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 desde altura de los encofradores por empuje durante el </w:t>
            </w:r>
            <w:proofErr w:type="spellStart"/>
            <w:r w:rsidRPr="003729B3">
              <w:rPr>
                <w:rFonts w:eastAsia="Times New Roman" w:cs="Times New Roman"/>
                <w:b/>
                <w:color w:val="000000"/>
                <w:sz w:val="18"/>
                <w:szCs w:val="18"/>
                <w:lang w:eastAsia="es-ES"/>
              </w:rPr>
              <w:t>penduleo</w:t>
            </w:r>
            <w:proofErr w:type="spellEnd"/>
            <w:r w:rsidRPr="003729B3">
              <w:rPr>
                <w:rFonts w:eastAsia="Times New Roman" w:cs="Times New Roman"/>
                <w:b/>
                <w:color w:val="000000"/>
                <w:sz w:val="18"/>
                <w:szCs w:val="18"/>
                <w:lang w:eastAsia="es-ES"/>
              </w:rPr>
              <w:t xml:space="preserve"> de la carga.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 desde altura de los paquetes de madera o de los componentes del encofrado, durante las maniobras de izado a gancho de grúa (tablones, tableros, puntales, correas, sopandas, </w:t>
            </w:r>
            <w:proofErr w:type="spellStart"/>
            <w:r w:rsidRPr="003729B3">
              <w:rPr>
                <w:rFonts w:eastAsia="Times New Roman" w:cs="Times New Roman"/>
                <w:b/>
                <w:color w:val="000000"/>
                <w:sz w:val="18"/>
                <w:szCs w:val="18"/>
                <w:lang w:eastAsia="es-ES"/>
              </w:rPr>
              <w:t>eslingado</w:t>
            </w:r>
            <w:proofErr w:type="spellEnd"/>
            <w:r w:rsidRPr="003729B3">
              <w:rPr>
                <w:rFonts w:eastAsia="Times New Roman" w:cs="Times New Roman"/>
                <w:b/>
                <w:color w:val="000000"/>
                <w:sz w:val="18"/>
                <w:szCs w:val="18"/>
                <w:lang w:eastAsia="es-ES"/>
              </w:rPr>
              <w:t xml:space="preserve"> o bateas peligrosas).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madera desde altura durante las operaciones de desencofrado (impericia, ausencia de elementos de retención).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personas al mismo nivel (obra sucia, desorden).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al utilizar las sierras de mano o las cepilladoras.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violenta de partículas (sierras de disco, viento fuerte).</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al utilizar las mesas de sierra circular (ausencia o neutralización de la protección del disco).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Electrocución por anular las tomas de tierra de la maquinaria eléctrica o por conexiones peligrosas (empalmes directos con cable desnudo, empalmes con cinta aislante simple, cables lacerados o rotos).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por posturas obligadas, carga al hombro de objetos pesados.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en general por objetos en manipulación.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Pisadas sobre objetos punzantes (desorden de obra).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del trabajo realizado en condiciones meteorológicas extremas (frío, calor o humedad intensos).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derivados de trabajos sobre superficies mojadas (resbalones, caídas).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por los encofrados de fondos de losas de escalera y asimilables (ausencia de pates, presencia de </w:t>
            </w:r>
            <w:proofErr w:type="spellStart"/>
            <w:r w:rsidRPr="003729B3">
              <w:rPr>
                <w:rFonts w:eastAsia="Times New Roman" w:cs="Times New Roman"/>
                <w:b/>
                <w:color w:val="000000"/>
                <w:sz w:val="18"/>
                <w:szCs w:val="18"/>
                <w:lang w:eastAsia="es-ES"/>
              </w:rPr>
              <w:t>desencofrantes</w:t>
            </w:r>
            <w:proofErr w:type="spellEnd"/>
            <w:r w:rsidRPr="003729B3">
              <w:rPr>
                <w:rFonts w:eastAsia="Times New Roman" w:cs="Times New Roman"/>
                <w:b/>
                <w:color w:val="000000"/>
                <w:sz w:val="18"/>
                <w:szCs w:val="18"/>
                <w:lang w:eastAsia="es-ES"/>
              </w:rPr>
              <w:t>).</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lastRenderedPageBreak/>
              <w:t xml:space="preserve">Dermatitis por contacto con </w:t>
            </w:r>
            <w:proofErr w:type="spellStart"/>
            <w:r w:rsidRPr="003729B3">
              <w:rPr>
                <w:rFonts w:eastAsia="Times New Roman" w:cs="Times New Roman"/>
                <w:b/>
                <w:color w:val="000000"/>
                <w:sz w:val="18"/>
                <w:szCs w:val="18"/>
                <w:lang w:eastAsia="es-ES"/>
              </w:rPr>
              <w:t>desencofrantes</w:t>
            </w:r>
            <w:proofErr w:type="spellEnd"/>
            <w:r w:rsidRPr="003729B3">
              <w:rPr>
                <w:rFonts w:eastAsia="Times New Roman" w:cs="Times New Roman"/>
                <w:b/>
                <w:color w:val="000000"/>
                <w:sz w:val="18"/>
                <w:szCs w:val="18"/>
                <w:lang w:eastAsia="es-ES"/>
              </w:rPr>
              <w:t>.</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 ambiental y puntual.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objetos sobre las personas (puntales, sopandas).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 por manejo de puntales (</w:t>
            </w:r>
            <w:proofErr w:type="spellStart"/>
            <w:r w:rsidRPr="003729B3">
              <w:rPr>
                <w:rFonts w:eastAsia="Times New Roman" w:cs="Times New Roman"/>
                <w:b/>
                <w:color w:val="000000"/>
                <w:sz w:val="18"/>
                <w:szCs w:val="18"/>
                <w:lang w:eastAsia="es-ES"/>
              </w:rPr>
              <w:t>telescopaje</w:t>
            </w:r>
            <w:proofErr w:type="spellEnd"/>
            <w:r w:rsidRPr="003729B3">
              <w:rPr>
                <w:rFonts w:eastAsia="Times New Roman" w:cs="Times New Roman"/>
                <w:b/>
                <w:color w:val="000000"/>
                <w:sz w:val="18"/>
                <w:szCs w:val="18"/>
                <w:lang w:eastAsia="es-ES"/>
              </w:rPr>
              <w:t>).</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aps/>
                <w:color w:val="000000"/>
                <w:sz w:val="18"/>
                <w:szCs w:val="18"/>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Protector del disco de la sierra; cuerdas de guía segura de cargas.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guantes de cuero; protectores auditivos; botas de seguridad; fajas y muñequeras contra los sobre esfuerzos; trajes impermeables;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Vigilancia permanente del cumplimiento de normas preventivas, del apilado seguro de la madera, de que se mantiene en posición el protector de la sierra de disco, de que no se anulan las protecciones eléctricas, del estado de las </w:t>
            </w:r>
            <w:proofErr w:type="spellStart"/>
            <w:r w:rsidRPr="003729B3">
              <w:rPr>
                <w:rFonts w:eastAsia="Times New Roman" w:cs="Times New Roman"/>
                <w:i/>
                <w:color w:val="000000"/>
                <w:sz w:val="18"/>
                <w:szCs w:val="18"/>
                <w:lang w:eastAsia="es-ES"/>
              </w:rPr>
              <w:t>manguras</w:t>
            </w:r>
            <w:proofErr w:type="spellEnd"/>
            <w:r w:rsidRPr="003729B3">
              <w:rPr>
                <w:rFonts w:eastAsia="Times New Roman" w:cs="Times New Roman"/>
                <w:i/>
                <w:color w:val="000000"/>
                <w:sz w:val="18"/>
                <w:szCs w:val="18"/>
                <w:lang w:eastAsia="es-ES"/>
              </w:rPr>
              <w:t xml:space="preserve"> de alimentación eléctrica, del estado de los puntales; limpieza permanente de los tajos; escaleras de mano de tijera; utilización de bates </w:t>
            </w:r>
            <w:proofErr w:type="spellStart"/>
            <w:r w:rsidRPr="003729B3">
              <w:rPr>
                <w:rFonts w:eastAsia="Times New Roman" w:cs="Times New Roman"/>
                <w:i/>
                <w:color w:val="000000"/>
                <w:sz w:val="18"/>
                <w:szCs w:val="18"/>
                <w:lang w:eastAsia="es-ES"/>
              </w:rPr>
              <w:t>emplintadas</w:t>
            </w:r>
            <w:proofErr w:type="spellEnd"/>
            <w:r w:rsidRPr="003729B3">
              <w:rPr>
                <w:rFonts w:eastAsia="Times New Roman" w:cs="Times New Roman"/>
                <w:i/>
                <w:color w:val="000000"/>
                <w:sz w:val="18"/>
                <w:szCs w:val="18"/>
                <w:lang w:eastAsia="es-ES"/>
              </w:rPr>
              <w:t xml:space="preserve"> y </w:t>
            </w:r>
            <w:proofErr w:type="spellStart"/>
            <w:r w:rsidRPr="003729B3">
              <w:rPr>
                <w:rFonts w:eastAsia="Times New Roman" w:cs="Times New Roman"/>
                <w:i/>
                <w:color w:val="000000"/>
                <w:sz w:val="18"/>
                <w:szCs w:val="18"/>
                <w:lang w:eastAsia="es-ES"/>
              </w:rPr>
              <w:t>flejadas</w:t>
            </w:r>
            <w:proofErr w:type="spellEnd"/>
            <w:r w:rsidRPr="003729B3">
              <w:rPr>
                <w:rFonts w:eastAsia="Times New Roman" w:cs="Times New Roman"/>
                <w:i/>
                <w:color w:val="000000"/>
                <w:sz w:val="18"/>
                <w:szCs w:val="18"/>
                <w:lang w:eastAsia="es-ES"/>
              </w:rPr>
              <w:t xml:space="preserve"> para el transporte de cargas a gancho de grúa; estabilización de puntales mediante trípodes comercializados.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Y</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b/>
                <w:i/>
                <w:color w:val="000000"/>
                <w:sz w:val="18"/>
                <w:szCs w:val="18"/>
                <w:lang w:eastAsia="es-ES"/>
              </w:rPr>
            </w:pPr>
          </w:p>
        </w:tc>
      </w:tr>
    </w:tbl>
    <w:p w:rsidR="00EE4442" w:rsidRPr="003729B3" w:rsidRDefault="00EE4442" w:rsidP="00EE4442">
      <w:pPr>
        <w:spacing w:after="120"/>
        <w:rPr>
          <w:sz w:val="18"/>
          <w:szCs w:val="18"/>
        </w:rPr>
      </w:pPr>
    </w:p>
    <w:p w:rsidR="00EE4442" w:rsidRPr="009923ED" w:rsidRDefault="00EE4442" w:rsidP="00EE4442">
      <w:r w:rsidRPr="009923ED">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Manipulación, armado y puesta en obra de la ferralla.</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propios del lugar de ubicación de la obra y de su entorno natural: (Debe definirlos y evaluarlos el Contratista)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Cortes, heridas en manos y pies, por manejo de redondos de acero y alambres.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Aplastamiento de miembros, durante las operaciones de carga y descarga de paquetes o redondos de ferralla.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Aplastamiento de miembros, durante las operaciones de montaje de armaduras.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por o sobre las armaduras con erosiones fuertes (caminar introduciendo el pie entre las armaduras).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Tropiezos y torceduras al caminar sobre las armaduras.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derivados de las eventuales roturas de redondos de acero durante el estirado o doblado (golpes, contusiones, caídas).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(trabajos en posturas forzadas, cargar piezas pesadas a brazo o a hombro).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desde altura (por empuje, </w:t>
            </w:r>
            <w:proofErr w:type="spellStart"/>
            <w:r w:rsidRPr="003729B3">
              <w:rPr>
                <w:rFonts w:eastAsia="Times New Roman" w:cs="Times New Roman"/>
                <w:b/>
                <w:color w:val="000000"/>
                <w:sz w:val="18"/>
                <w:szCs w:val="18"/>
                <w:lang w:eastAsia="es-ES"/>
              </w:rPr>
              <w:t>penduleos</w:t>
            </w:r>
            <w:proofErr w:type="spellEnd"/>
            <w:r w:rsidRPr="003729B3">
              <w:rPr>
                <w:rFonts w:eastAsia="Times New Roman" w:cs="Times New Roman"/>
                <w:b/>
                <w:color w:val="000000"/>
                <w:sz w:val="18"/>
                <w:szCs w:val="18"/>
                <w:lang w:eastAsia="es-ES"/>
              </w:rPr>
              <w:t xml:space="preserve"> de la carga en sustentación a gancho de grúa, trepar por las armaduras, no utilizar andamios, montarlos mal o incompletos).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Golpes por caída o giro descontrolado de la carga suspendida (elementos artesanales de cuelgue peligroso al gancho de grúa).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Electrocución (dobladora de ferralla, anulación de las protecciones eléctricas, conexiones mediante cables desnudos, cables lacerados o rotos).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derivados del vértigo natural (lipotimias y mareos, con caídas al mismo o a distinto nivel, caídas desde altura).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objetos en general.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derivados del trabajo en condiciones meteorológicas extremas (frío, calor, humedad intensos).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Entablado contra los deslizamientos en el entorno de la dobladora.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Casco; </w:t>
            </w:r>
            <w:proofErr w:type="spellStart"/>
            <w:r w:rsidRPr="003729B3">
              <w:rPr>
                <w:rFonts w:eastAsia="Times New Roman" w:cs="Times New Roman"/>
                <w:color w:val="000000"/>
                <w:sz w:val="18"/>
                <w:szCs w:val="18"/>
                <w:lang w:val="es-ES_tradnl" w:eastAsia="es-ES"/>
              </w:rPr>
              <w:t>cuantes</w:t>
            </w:r>
            <w:proofErr w:type="spellEnd"/>
            <w:r w:rsidRPr="003729B3">
              <w:rPr>
                <w:rFonts w:eastAsia="Times New Roman" w:cs="Times New Roman"/>
                <w:color w:val="000000"/>
                <w:sz w:val="18"/>
                <w:szCs w:val="18"/>
                <w:lang w:val="es-ES_tradnl" w:eastAsia="es-ES"/>
              </w:rPr>
              <w:t xml:space="preserve"> de cuero; botas de seguridad; fajas y muñequeras contra los sobre esfuerzos; gafas contra el polvo; trajes para agua;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bottom w:val="single" w:sz="4"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De riesgos en el trabajo.</w:t>
            </w:r>
          </w:p>
        </w:tc>
      </w:tr>
      <w:tr w:rsidR="00EE4442" w:rsidRPr="003729B3" w:rsidTr="00BE5228">
        <w:trPr>
          <w:cantSplit/>
        </w:trPr>
        <w:tc>
          <w:tcPr>
            <w:tcW w:w="9584" w:type="dxa"/>
            <w:gridSpan w:val="25"/>
            <w:tcBorders>
              <w:top w:val="single" w:sz="4"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lastRenderedPageBreak/>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Utilización de un señalista de maniobras. Vigilancia permanente del cumplimiento de normas preventivas y del mantenimiento de las </w:t>
            </w:r>
            <w:r w:rsidR="006F7DE7" w:rsidRPr="003729B3">
              <w:rPr>
                <w:rFonts w:eastAsia="Times New Roman" w:cs="Times New Roman"/>
                <w:i/>
                <w:color w:val="000000"/>
                <w:sz w:val="18"/>
                <w:szCs w:val="18"/>
                <w:lang w:eastAsia="es-ES"/>
              </w:rPr>
              <w:t>protecciones</w:t>
            </w:r>
            <w:r w:rsidRPr="003729B3">
              <w:rPr>
                <w:rFonts w:eastAsia="Times New Roman" w:cs="Times New Roman"/>
                <w:i/>
                <w:color w:val="000000"/>
                <w:sz w:val="18"/>
                <w:szCs w:val="18"/>
                <w:lang w:eastAsia="es-ES"/>
              </w:rPr>
              <w:t xml:space="preserve"> eléctricas. Escaleras de mano de tijera. Vigilancia del acopio seguro de cargas; utilización de horquillas de suspensión segura a gancho,  de la ferralla premontada.</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To</w:t>
            </w:r>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b/>
                <w:i/>
                <w:color w:val="000000"/>
                <w:sz w:val="18"/>
                <w:szCs w:val="18"/>
                <w:lang w:eastAsia="es-ES"/>
              </w:rPr>
            </w:pPr>
          </w:p>
        </w:tc>
      </w:tr>
    </w:tbl>
    <w:p w:rsidR="00EE4442" w:rsidRPr="003729B3" w:rsidRDefault="00EE4442" w:rsidP="00EE4442">
      <w:pPr>
        <w:spacing w:after="120"/>
        <w:rPr>
          <w:sz w:val="18"/>
          <w:szCs w:val="18"/>
        </w:rPr>
      </w:pPr>
    </w:p>
    <w:p w:rsidR="00EE4442" w:rsidRPr="009923ED" w:rsidRDefault="00EE4442" w:rsidP="00EE4442">
      <w:r w:rsidRPr="009923ED">
        <w:br w:type="page"/>
      </w:r>
    </w:p>
    <w:tbl>
      <w:tblPr>
        <w:tblW w:w="9584" w:type="dxa"/>
        <w:tblLayout w:type="fixed"/>
        <w:tblCellMar>
          <w:left w:w="71" w:type="dxa"/>
          <w:right w:w="71" w:type="dxa"/>
        </w:tblCellMar>
        <w:tblLook w:val="0000" w:firstRow="0" w:lastRow="0" w:firstColumn="0" w:lastColumn="0" w:noHBand="0" w:noVBand="0"/>
      </w:tblPr>
      <w:tblGrid>
        <w:gridCol w:w="4026"/>
        <w:gridCol w:w="397"/>
        <w:gridCol w:w="397"/>
        <w:gridCol w:w="397"/>
        <w:gridCol w:w="397"/>
        <w:gridCol w:w="397"/>
        <w:gridCol w:w="397"/>
        <w:gridCol w:w="397"/>
        <w:gridCol w:w="212"/>
        <w:gridCol w:w="185"/>
        <w:gridCol w:w="397"/>
        <w:gridCol w:w="397"/>
        <w:gridCol w:w="397"/>
        <w:gridCol w:w="397"/>
        <w:gridCol w:w="397"/>
        <w:gridCol w:w="397"/>
      </w:tblGrid>
      <w:tr w:rsidR="00EE4442" w:rsidRPr="003729B3" w:rsidTr="00BE5228">
        <w:trPr>
          <w:cantSplit/>
        </w:trPr>
        <w:tc>
          <w:tcPr>
            <w:tcW w:w="9584" w:type="dxa"/>
            <w:gridSpan w:val="16"/>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9"/>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Montaje de losas aligeradas prefabricadas</w:t>
            </w:r>
          </w:p>
        </w:tc>
        <w:tc>
          <w:tcPr>
            <w:tcW w:w="2567" w:type="dxa"/>
            <w:gridSpan w:val="7"/>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3"/>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3"/>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5"/>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propios del lugar de ubicación de la obra y de su entorno natural: (Debe definirlos y evaluarlos el Contratista)</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Vuelco de las pilas de acopio de perfilería sobre las personas (nivelación incorrecta, ausencia de tablones intermedios, etc.). </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Desprendimiento de cargas suspendidas a gancho de grúa (</w:t>
            </w:r>
            <w:proofErr w:type="spellStart"/>
            <w:r w:rsidRPr="003729B3">
              <w:rPr>
                <w:rFonts w:eastAsia="Times New Roman" w:cs="Times New Roman"/>
                <w:b/>
                <w:color w:val="000000"/>
                <w:sz w:val="18"/>
                <w:szCs w:val="18"/>
                <w:lang w:eastAsia="es-ES"/>
              </w:rPr>
              <w:t>eslingado</w:t>
            </w:r>
            <w:proofErr w:type="spellEnd"/>
            <w:r w:rsidRPr="003729B3">
              <w:rPr>
                <w:rFonts w:eastAsia="Times New Roman" w:cs="Times New Roman"/>
                <w:b/>
                <w:color w:val="000000"/>
                <w:sz w:val="18"/>
                <w:szCs w:val="18"/>
                <w:lang w:eastAsia="es-ES"/>
              </w:rPr>
              <w:t xml:space="preserve"> sin garras o sin mordazas).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Derrumbamiento de elementos </w:t>
            </w:r>
            <w:proofErr w:type="spellStart"/>
            <w:r w:rsidRPr="003729B3">
              <w:rPr>
                <w:rFonts w:eastAsia="Times New Roman" w:cs="Times New Roman"/>
                <w:b/>
                <w:color w:val="000000"/>
                <w:sz w:val="18"/>
                <w:szCs w:val="18"/>
                <w:lang w:eastAsia="es-ES"/>
              </w:rPr>
              <w:t>prefebricados</w:t>
            </w:r>
            <w:proofErr w:type="spellEnd"/>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de miembros, por objetos pesados (maniobras de recepción, punzonado).</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y / o cortes en manos y piernas por objetos y / o herramientas.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Hundimiento total o parcial de la estructura en montaje.</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al mismo nivel (tropiezos por desorden, mangueras por el suelo).</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desde altura (caminar sin protección por las platabandas de las vigas).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 distinto nivel (caminar sin protección por las platabandas, empuje de la carga suspendida a gancho de grúa -</w:t>
            </w:r>
            <w:proofErr w:type="spellStart"/>
            <w:r w:rsidRPr="003729B3">
              <w:rPr>
                <w:rFonts w:eastAsia="Times New Roman" w:cs="Times New Roman"/>
                <w:b/>
                <w:color w:val="000000"/>
                <w:sz w:val="18"/>
                <w:szCs w:val="18"/>
                <w:lang w:eastAsia="es-ES"/>
              </w:rPr>
              <w:t>penduleo</w:t>
            </w:r>
            <w:proofErr w:type="spellEnd"/>
            <w:r w:rsidRPr="003729B3">
              <w:rPr>
                <w:rFonts w:eastAsia="Times New Roman" w:cs="Times New Roman"/>
                <w:b/>
                <w:color w:val="000000"/>
                <w:sz w:val="18"/>
                <w:szCs w:val="18"/>
                <w:lang w:eastAsia="es-ES"/>
              </w:rPr>
              <w:t>-).</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violenta de partículas a los ojos (pulido de cortes, picado de cordones de soldadura, amolado con radiales).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Contacto con la corriente eléctrica (masas conectadas peligrosamente, bornas eléctricas sin protección, cables lacerados o rotos, utilización de cinta aislante simple).</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Quemaduras (tocar componentes u objetos calientes)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Quemaduras (tocar componentes u objetos  calientes).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objetos en general.</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derivados del trabajo en condiciones meteorológicas extremas (frío, calor, humedad intensos).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derivados del vértigo natural (lipotimias y mareos, con caídas al mismo o a distinto nivel, caídas desde altura).</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Redes toldo; cuerdas fiadoras para cinturones de seguridad; mantas para recogida de gotas de soldadura</w:t>
            </w:r>
          </w:p>
        </w:tc>
      </w:tr>
      <w:tr w:rsidR="00EE4442" w:rsidRPr="003729B3" w:rsidTr="00BE5228">
        <w:trPr>
          <w:cantSplit/>
        </w:trPr>
        <w:tc>
          <w:tcPr>
            <w:tcW w:w="9584" w:type="dxa"/>
            <w:gridSpan w:val="16"/>
            <w:tcBorders>
              <w:left w:val="double" w:sz="6" w:space="0" w:color="auto"/>
              <w:bottom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bl>
    <w:p w:rsidR="00EE4442" w:rsidRDefault="00EE4442" w:rsidP="00EE4442"/>
    <w:p w:rsidR="00EE4442" w:rsidRDefault="00EE4442" w:rsidP="00EE4442"/>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425"/>
        <w:gridCol w:w="1559"/>
        <w:gridCol w:w="425"/>
        <w:gridCol w:w="1405"/>
        <w:gridCol w:w="397"/>
        <w:gridCol w:w="1474"/>
      </w:tblGrid>
      <w:tr w:rsidR="00EE4442" w:rsidRPr="003729B3" w:rsidTr="00BE5228">
        <w:trPr>
          <w:cantSplit/>
        </w:trPr>
        <w:tc>
          <w:tcPr>
            <w:tcW w:w="9584" w:type="dxa"/>
            <w:gridSpan w:val="10"/>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PREVENCIÓN PROYECTADA DE RIESGOS LABORALES, CUYA EFICACIA SE EVALÚA</w:t>
            </w:r>
          </w:p>
        </w:tc>
      </w:tr>
      <w:tr w:rsidR="00EE4442" w:rsidRPr="003729B3" w:rsidTr="00BE5228">
        <w:trPr>
          <w:cantSplit/>
        </w:trPr>
        <w:tc>
          <w:tcPr>
            <w:tcW w:w="9584" w:type="dxa"/>
            <w:gridSpan w:val="10"/>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10"/>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botas de seguridad; guantes, mandiles y polainas de cuero; cinturones de seguridad de sujeción y contra las caídas; yelmo de soldador gafas contra las proyecciones; trajes de trabajo</w:t>
            </w:r>
            <w:proofErr w:type="gramStart"/>
            <w:r w:rsidRPr="003729B3">
              <w:rPr>
                <w:rFonts w:eastAsia="Times New Roman" w:cs="Times New Roman"/>
                <w:color w:val="000000"/>
                <w:sz w:val="18"/>
                <w:szCs w:val="18"/>
                <w:lang w:val="es-ES_tradnl" w:eastAsia="es-ES"/>
              </w:rPr>
              <w:t>..</w:t>
            </w:r>
            <w:proofErr w:type="gramEnd"/>
          </w:p>
        </w:tc>
      </w:tr>
      <w:tr w:rsidR="00EE4442" w:rsidRPr="003729B3" w:rsidTr="00BE5228">
        <w:trPr>
          <w:cantSplit/>
        </w:trPr>
        <w:tc>
          <w:tcPr>
            <w:tcW w:w="9584" w:type="dxa"/>
            <w:gridSpan w:val="10"/>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10"/>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10"/>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10"/>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Vigilancia permanente del cumplimiento de normas preventivas, del acopio seguro de la perfilería y del uso permanente de “garras de suspensión de perfiles a gancho; prohibición y control continuo de no caminar sobre las platabandas sin amarrar el cinturón de seguridad; equipos de soldadura eléctrica, portátiles de última generación; carros </w:t>
            </w:r>
            <w:proofErr w:type="spellStart"/>
            <w:r w:rsidRPr="003729B3">
              <w:rPr>
                <w:rFonts w:eastAsia="Times New Roman" w:cs="Times New Roman"/>
                <w:color w:val="000000"/>
                <w:sz w:val="18"/>
                <w:szCs w:val="18"/>
                <w:lang w:val="es-ES_tradnl" w:eastAsia="es-ES"/>
              </w:rPr>
              <w:t>portabotellas</w:t>
            </w:r>
            <w:proofErr w:type="spellEnd"/>
            <w:r w:rsidRPr="003729B3">
              <w:rPr>
                <w:rFonts w:eastAsia="Times New Roman" w:cs="Times New Roman"/>
                <w:color w:val="000000"/>
                <w:sz w:val="18"/>
                <w:szCs w:val="18"/>
                <w:lang w:val="es-ES_tradnl" w:eastAsia="es-ES"/>
              </w:rPr>
              <w:t>; utilización de escalas anilladas para ascenso y descenso de la perfilería en montaje, recibidas en la coronación de los soportes y guindolas de seguridad para soldador, calculadas.</w:t>
            </w:r>
          </w:p>
        </w:tc>
      </w:tr>
      <w:tr w:rsidR="00EE4442" w:rsidRPr="003729B3" w:rsidTr="00BE5228">
        <w:trPr>
          <w:cantSplit/>
        </w:trPr>
        <w:tc>
          <w:tcPr>
            <w:tcW w:w="9584" w:type="dxa"/>
            <w:gridSpan w:val="10"/>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leves</w:t>
            </w:r>
          </w:p>
        </w:tc>
        <w:tc>
          <w:tcPr>
            <w:tcW w:w="425" w:type="dxa"/>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1405" w:type="dxa"/>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To</w:t>
            </w:r>
          </w:p>
        </w:tc>
        <w:tc>
          <w:tcPr>
            <w:tcW w:w="1405" w:type="dxa"/>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tcBorders>
              <w:bottom w:val="double" w:sz="6" w:space="0" w:color="auto"/>
              <w:right w:val="double" w:sz="6" w:space="0" w:color="auto"/>
            </w:tcBorders>
          </w:tcPr>
          <w:p w:rsidR="00EE4442" w:rsidRPr="003729B3" w:rsidRDefault="00EE4442" w:rsidP="00BE5228">
            <w:pPr>
              <w:spacing w:after="0"/>
              <w:rPr>
                <w:rFonts w:eastAsia="Times New Roman" w:cs="Times New Roman"/>
                <w:b/>
                <w:i/>
                <w:color w:val="000000"/>
                <w:sz w:val="18"/>
                <w:szCs w:val="18"/>
                <w:lang w:eastAsia="es-ES"/>
              </w:rPr>
            </w:pPr>
          </w:p>
        </w:tc>
      </w:tr>
    </w:tbl>
    <w:p w:rsidR="00EE4442" w:rsidRPr="003729B3" w:rsidRDefault="00EE4442" w:rsidP="00EE4442">
      <w:pPr>
        <w:spacing w:after="120"/>
        <w:rPr>
          <w:sz w:val="18"/>
          <w:szCs w:val="18"/>
        </w:rPr>
      </w:pPr>
    </w:p>
    <w:p w:rsidR="00EE4442" w:rsidRPr="009923ED" w:rsidRDefault="00EE4442" w:rsidP="00EE4442">
      <w:r w:rsidRPr="009923ED">
        <w:br w:type="page"/>
      </w:r>
    </w:p>
    <w:tbl>
      <w:tblPr>
        <w:tblW w:w="0" w:type="auto"/>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2"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Montaje de instalaciones eléctricas</w:t>
            </w:r>
          </w:p>
        </w:tc>
        <w:tc>
          <w:tcPr>
            <w:tcW w:w="2565"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propios del lugar de ubicación de la obra y de su entorno natural.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Vuelco de las pilas de acopio  sobre las personas (nivelación incorrecta, ausencia de tablones intermedios, etc.).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Desprendimiento de cargas suspendidas a gancho de grúa.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Derrumbamiento de columnas presentadas y atornilladas.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de miembros, por objetos pesados (maniobras de recepción, punzonado).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y / o cortes en manos y piernas por objetos y / o herramientas.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al mismo nivel (tropiezos por desorden, mangueras por el suelo).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desde </w:t>
            </w:r>
            <w:proofErr w:type="gramStart"/>
            <w:r w:rsidRPr="003729B3">
              <w:rPr>
                <w:rFonts w:eastAsia="Times New Roman" w:cs="Times New Roman"/>
                <w:b/>
                <w:color w:val="000000"/>
                <w:sz w:val="18"/>
                <w:szCs w:val="18"/>
                <w:lang w:eastAsia="es-ES"/>
              </w:rPr>
              <w:t>altura .</w:t>
            </w:r>
            <w:proofErr w:type="gramEnd"/>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a distinto </w:t>
            </w:r>
            <w:proofErr w:type="gramStart"/>
            <w:r w:rsidRPr="003729B3">
              <w:rPr>
                <w:rFonts w:eastAsia="Times New Roman" w:cs="Times New Roman"/>
                <w:b/>
                <w:color w:val="000000"/>
                <w:sz w:val="18"/>
                <w:szCs w:val="18"/>
                <w:lang w:eastAsia="es-ES"/>
              </w:rPr>
              <w:t>nivel .</w:t>
            </w:r>
            <w:proofErr w:type="gramEnd"/>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violenta de partículas a los ojos.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Contacto con la corriente  eléctrica.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Incendios.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objetos en general.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derivados del trabajo en condiciones meteorológicas extremas (frío, calor, humedad intensos).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derivados del vértigo natural (lipotimias y mareos, con caídas al mismo o a distinto nivel, caídas desde altura).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9582"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2"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2"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botas de seguridad; guantes, mandiles y polainas de cuero; cinturones de seguridad de sujeción y contra las caídas; yelmo de soldador gafas contra las proyecciones; trajes de trabajo</w:t>
            </w:r>
            <w:proofErr w:type="gramStart"/>
            <w:r w:rsidRPr="003729B3">
              <w:rPr>
                <w:rFonts w:eastAsia="Times New Roman" w:cs="Times New Roman"/>
                <w:color w:val="000000"/>
                <w:sz w:val="18"/>
                <w:szCs w:val="18"/>
                <w:lang w:val="es-ES_tradnl" w:eastAsia="es-ES"/>
              </w:rPr>
              <w:t>..</w:t>
            </w:r>
            <w:proofErr w:type="gramEnd"/>
          </w:p>
        </w:tc>
      </w:tr>
      <w:tr w:rsidR="00EE4442" w:rsidRPr="003729B3" w:rsidTr="00BE5228">
        <w:trPr>
          <w:cantSplit/>
        </w:trPr>
        <w:tc>
          <w:tcPr>
            <w:tcW w:w="9582"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2"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2"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0"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lastRenderedPageBreak/>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b/>
                <w:i/>
                <w:color w:val="000000"/>
                <w:sz w:val="18"/>
                <w:szCs w:val="18"/>
                <w:lang w:eastAsia="es-ES"/>
              </w:rPr>
            </w:pPr>
          </w:p>
        </w:tc>
      </w:tr>
    </w:tbl>
    <w:p w:rsidR="00EE4442" w:rsidRPr="003729B3" w:rsidRDefault="00EE4442" w:rsidP="00EE4442">
      <w:pPr>
        <w:spacing w:after="120"/>
        <w:rPr>
          <w:sz w:val="18"/>
          <w:szCs w:val="18"/>
        </w:rPr>
      </w:pPr>
    </w:p>
    <w:p w:rsidR="00EE4442" w:rsidRPr="009923ED" w:rsidRDefault="00EE4442" w:rsidP="00EE4442">
      <w:r w:rsidRPr="009923ED">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Manipulación y puesta en obra de tuberías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propios del lugar de ubicación de la obra y de su entorno natural.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Cortes, heridas en manos y pies, por manejo de las tuberías.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Aplastamiento de miembros, durante las operaciones de carga y descarga de tuberías.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Aplastamiento de miembros, durante las operaciones de montaje de tuberías.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por o sobre las armaduras con erosiones fuertes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(trabajos en posturas forzadas, cargar piezas pesadas a brazo o a hombro).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desde altura (por empuje, </w:t>
            </w:r>
            <w:proofErr w:type="spellStart"/>
            <w:r w:rsidRPr="003729B3">
              <w:rPr>
                <w:rFonts w:eastAsia="Times New Roman" w:cs="Times New Roman"/>
                <w:b/>
                <w:color w:val="000000"/>
                <w:sz w:val="18"/>
                <w:szCs w:val="18"/>
                <w:lang w:eastAsia="es-ES"/>
              </w:rPr>
              <w:t>penduleos</w:t>
            </w:r>
            <w:proofErr w:type="spellEnd"/>
            <w:r w:rsidRPr="003729B3">
              <w:rPr>
                <w:rFonts w:eastAsia="Times New Roman" w:cs="Times New Roman"/>
                <w:b/>
                <w:color w:val="000000"/>
                <w:sz w:val="18"/>
                <w:szCs w:val="18"/>
                <w:lang w:eastAsia="es-ES"/>
              </w:rPr>
              <w:t xml:space="preserve"> de la carga en sustentación a gancho de grúa)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Golpes por caída o giro descontrolado de la carga suspendida (elementos artesanales de cuelgue peligroso al gancho de grúa).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objetos en general.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riesgos derivados del trabajo en condiciones meteorológicas extremas (frío, calor, humedad intensos).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before="120" w:after="0"/>
              <w:rPr>
                <w:rFonts w:eastAsia="Times New Roman" w:cs="Times New Roman"/>
                <w:b/>
                <w:color w:val="000000"/>
                <w:sz w:val="18"/>
                <w:szCs w:val="18"/>
                <w:lang w:val="es-ES_tradnl" w:eastAsia="es-ES"/>
              </w:rPr>
            </w:pPr>
            <w:r w:rsidRPr="003729B3">
              <w:rPr>
                <w:rFonts w:eastAsia="Times New Roman" w:cs="Times New Roman"/>
                <w:b/>
                <w:color w:val="000000"/>
                <w:sz w:val="18"/>
                <w:szCs w:val="18"/>
                <w:lang w:val="es-ES_tradnl" w:eastAsia="es-ES"/>
              </w:rPr>
              <w:t>Caídas al mismo o distinto nivel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jc w:val="cente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r w:rsidRPr="003729B3">
              <w:rPr>
                <w:b/>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jc w:val="cente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jc w:val="center"/>
              <w:rPr>
                <w:b/>
                <w:color w:val="000000"/>
                <w:sz w:val="18"/>
                <w:szCs w:val="18"/>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Chapa de acero provisional para zanjas.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Casco; </w:t>
            </w:r>
            <w:r w:rsidR="006F7DE7">
              <w:rPr>
                <w:rFonts w:eastAsia="Times New Roman" w:cs="Times New Roman"/>
                <w:color w:val="000000"/>
                <w:sz w:val="18"/>
                <w:szCs w:val="18"/>
                <w:lang w:val="es-ES_tradnl" w:eastAsia="es-ES"/>
              </w:rPr>
              <w:t>g</w:t>
            </w:r>
            <w:r w:rsidRPr="003729B3">
              <w:rPr>
                <w:rFonts w:eastAsia="Times New Roman" w:cs="Times New Roman"/>
                <w:color w:val="000000"/>
                <w:sz w:val="18"/>
                <w:szCs w:val="18"/>
                <w:lang w:val="es-ES_tradnl" w:eastAsia="es-ES"/>
              </w:rPr>
              <w:t>uantes de cuero; botas de seguridad; fajas y muñequeras contra los sobre esfuerzos; gafas contra el polvo; trajes para agua;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Utilización de un señalista de maniobras. Vigilancia permanente del cumplimiento de normas preventivas y del mantenimiento de las </w:t>
            </w:r>
            <w:r w:rsidR="006F7DE7" w:rsidRPr="003729B3">
              <w:rPr>
                <w:rFonts w:eastAsia="Times New Roman" w:cs="Times New Roman"/>
                <w:i/>
                <w:color w:val="000000"/>
                <w:sz w:val="18"/>
                <w:szCs w:val="18"/>
                <w:lang w:eastAsia="es-ES"/>
              </w:rPr>
              <w:t>protecciones</w:t>
            </w:r>
            <w:r w:rsidRPr="003729B3">
              <w:rPr>
                <w:rFonts w:eastAsia="Times New Roman" w:cs="Times New Roman"/>
                <w:i/>
                <w:color w:val="000000"/>
                <w:sz w:val="18"/>
                <w:szCs w:val="18"/>
                <w:lang w:eastAsia="es-ES"/>
              </w:rPr>
              <w:t xml:space="preserve"> eléctricas. Escaleras de </w:t>
            </w:r>
            <w:proofErr w:type="gramStart"/>
            <w:r w:rsidRPr="003729B3">
              <w:rPr>
                <w:rFonts w:eastAsia="Times New Roman" w:cs="Times New Roman"/>
                <w:i/>
                <w:color w:val="000000"/>
                <w:sz w:val="18"/>
                <w:szCs w:val="18"/>
                <w:lang w:eastAsia="es-ES"/>
              </w:rPr>
              <w:t>mano .</w:t>
            </w:r>
            <w:proofErr w:type="gramEnd"/>
            <w:r w:rsidRPr="003729B3">
              <w:rPr>
                <w:rFonts w:eastAsia="Times New Roman" w:cs="Times New Roman"/>
                <w:i/>
                <w:color w:val="000000"/>
                <w:sz w:val="18"/>
                <w:szCs w:val="18"/>
                <w:lang w:eastAsia="es-ES"/>
              </w:rPr>
              <w:t xml:space="preserve"> Vigilancia del acopio seguro de cargas; utilización de horquillas de suspensión segura a gancho,  de la tubería.</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b/>
                <w:i/>
                <w:color w:val="000000"/>
                <w:sz w:val="18"/>
                <w:szCs w:val="18"/>
                <w:lang w:eastAsia="es-ES"/>
              </w:rPr>
            </w:pPr>
          </w:p>
        </w:tc>
      </w:tr>
    </w:tbl>
    <w:p w:rsidR="00EE4442" w:rsidRPr="003729B3" w:rsidRDefault="00EE4442" w:rsidP="00EE4442">
      <w:pPr>
        <w:spacing w:after="120"/>
        <w:rPr>
          <w:sz w:val="18"/>
          <w:szCs w:val="18"/>
        </w:rPr>
      </w:pP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9923ED">
              <w:br w:type="page"/>
            </w:r>
            <w:r w:rsidRPr="003729B3">
              <w:rPr>
                <w:b/>
                <w:sz w:val="18"/>
                <w:szCs w:val="18"/>
              </w:rPr>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Construcción de arquetas de conexión de conductos.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12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al mismo nivel por pisadas sobre terrenos irregulares o embarrados.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12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por manejo de piezas cerámicas y herramientas de albañilería.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12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(trabajos en posturas forzadas o sustentación de piezas pesadas).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b/>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r w:rsidRPr="003729B3">
              <w:rPr>
                <w:caps/>
                <w:color w:val="000000"/>
                <w:sz w:val="18"/>
                <w:szCs w:val="18"/>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120"/>
              <w:jc w:val="center"/>
              <w:rPr>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12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Dermatitis por contacto con el cemento.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r w:rsidRPr="003729B3">
              <w:rPr>
                <w:caps/>
                <w:color w:val="000000"/>
                <w:sz w:val="18"/>
                <w:szCs w:val="18"/>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120"/>
              <w:jc w:val="center"/>
              <w:rPr>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12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 entre objetos, (ajustes de conexiones).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b/>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120"/>
              <w:jc w:val="center"/>
              <w:rPr>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12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violenta de objetos, (corte de material cerámico).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r w:rsidRPr="003729B3">
              <w:rPr>
                <w:caps/>
                <w:color w:val="000000"/>
                <w:sz w:val="18"/>
                <w:szCs w:val="18"/>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r w:rsidRPr="003729B3">
              <w:rPr>
                <w:caps/>
                <w:color w:val="000000"/>
                <w:sz w:val="18"/>
                <w:szCs w:val="18"/>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120"/>
              <w:jc w:val="center"/>
              <w:rPr>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12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Estrés térmico, (altas temperaturas).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b/>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120"/>
              <w:jc w:val="center"/>
              <w:rPr>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before="120" w:after="120"/>
              <w:rPr>
                <w:rFonts w:eastAsia="Times New Roman" w:cs="Times New Roman"/>
                <w:b/>
                <w:color w:val="000000"/>
                <w:sz w:val="18"/>
                <w:szCs w:val="18"/>
                <w:lang w:val="es-ES_tradnl" w:eastAsia="es-ES"/>
              </w:rPr>
            </w:pPr>
            <w:r w:rsidRPr="003729B3">
              <w:rPr>
                <w:rFonts w:eastAsia="Times New Roman" w:cs="Times New Roman"/>
                <w:b/>
                <w:color w:val="000000"/>
                <w:sz w:val="18"/>
                <w:szCs w:val="18"/>
                <w:lang w:val="es-ES_tradnl" w:eastAsia="es-ES"/>
              </w:rPr>
              <w:t>Ruido por la maquinaria, (pasteras, sierras)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b/>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b/>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120"/>
              <w:jc w:val="center"/>
              <w:rPr>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120"/>
              <w:rPr>
                <w:b/>
                <w:color w:val="000000"/>
                <w:sz w:val="18"/>
                <w:szCs w:val="18"/>
              </w:rPr>
            </w:pPr>
            <w:r w:rsidRPr="003729B3">
              <w:rPr>
                <w:b/>
                <w:color w:val="000000"/>
                <w:sz w:val="18"/>
                <w:szCs w:val="18"/>
              </w:rPr>
              <w:t>Pisadas sobre terrenos inestables.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b/>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r w:rsidRPr="003729B3">
              <w:rPr>
                <w:caps/>
                <w:color w:val="000000"/>
                <w:sz w:val="18"/>
                <w:szCs w:val="18"/>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120"/>
              <w:jc w:val="center"/>
              <w:rPr>
                <w:caps/>
                <w:color w:val="000000"/>
                <w:sz w:val="18"/>
                <w:szCs w:val="18"/>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120"/>
              <w:rPr>
                <w:b/>
                <w:color w:val="000000"/>
                <w:sz w:val="18"/>
                <w:szCs w:val="18"/>
              </w:rPr>
            </w:pPr>
            <w:r w:rsidRPr="003729B3">
              <w:rPr>
                <w:b/>
                <w:color w:val="000000"/>
                <w:sz w:val="18"/>
                <w:szCs w:val="18"/>
              </w:rPr>
              <w:t>Caídas al mismo nivel.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b/>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120"/>
              <w:jc w:val="center"/>
              <w:rPr>
                <w:b/>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r w:rsidRPr="003729B3">
              <w:rPr>
                <w:b/>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b/>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120"/>
              <w:jc w:val="center"/>
              <w:rPr>
                <w:caps/>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120"/>
              <w:jc w:val="center"/>
              <w:rPr>
                <w:caps/>
                <w:color w:val="000000"/>
                <w:sz w:val="18"/>
                <w:szCs w:val="18"/>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Barandillas encadenables tipo “Ayuntamiento”. Tapa de madera de arquetas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Protección individual prevista: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Protección individual prevista: casco con auriculares contra el ruido; fajas contra las vibraciones; guantes de cuero; botas de seguridad; botas de seguridad para agua; ropa de trabajo de algodón 100 x 100 y en su caso, chaleco reflectante.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b/>
                <w:i/>
                <w:color w:val="000000"/>
                <w:sz w:val="18"/>
                <w:szCs w:val="18"/>
                <w:lang w:val="es-ES_tradnl" w:eastAsia="es-ES"/>
              </w:rPr>
            </w:pPr>
            <w:r w:rsidRPr="003729B3">
              <w:rPr>
                <w:rFonts w:eastAsia="Times New Roman" w:cs="Times New Roman"/>
                <w:b/>
                <w:i/>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Si existen, uso de máquinas con marca CE.</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9923ED" w:rsidRDefault="00EE4442" w:rsidP="00EE4442">
      <w:r w:rsidRPr="009923ED">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Vertido de hormigones por bombeo.</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 a distinto nivel (pisar partes inseguras de un forjado tradicional).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desde altura (empuje de la manguera de expulsión, inmovilización incorrecta del sistema de tuberías, castilletes peligrosos de hormigonado).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(manejo de la manguera).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Dermatitis (contactos con el hormigón).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Afecciones reumáticas (trabajos en ambientes húmedos).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 ambiental y puntual (vibradores).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a los ojos de gotas de hormigón.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Vibraciones.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b/>
                <w:i/>
                <w:color w:val="000000"/>
                <w:sz w:val="18"/>
                <w:szCs w:val="18"/>
                <w:lang w:val="es-ES_tradnl" w:eastAsia="es-ES"/>
              </w:rPr>
              <w:t xml:space="preserve">(Debe </w:t>
            </w:r>
            <w:r w:rsidR="006F7DE7" w:rsidRPr="003729B3">
              <w:rPr>
                <w:rFonts w:eastAsia="Times New Roman" w:cs="Times New Roman"/>
                <w:b/>
                <w:i/>
                <w:color w:val="000000"/>
                <w:sz w:val="18"/>
                <w:szCs w:val="18"/>
                <w:lang w:val="es-ES_tradnl" w:eastAsia="es-ES"/>
              </w:rPr>
              <w:t>definir</w:t>
            </w:r>
            <w:r w:rsidRPr="003729B3">
              <w:rPr>
                <w:rFonts w:eastAsia="Times New Roman" w:cs="Times New Roman"/>
                <w:b/>
                <w:i/>
                <w:color w:val="000000"/>
                <w:sz w:val="18"/>
                <w:szCs w:val="18"/>
                <w:lang w:val="es-ES_tradnl" w:eastAsia="es-ES"/>
              </w:rPr>
              <w:t xml:space="preserve"> el Contratista)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6F7DE7"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con</w:t>
            </w:r>
            <w:r w:rsidR="00EE4442" w:rsidRPr="003729B3">
              <w:rPr>
                <w:rFonts w:eastAsia="Times New Roman" w:cs="Times New Roman"/>
                <w:color w:val="000000"/>
                <w:sz w:val="18"/>
                <w:szCs w:val="18"/>
                <w:lang w:val="es-ES_tradnl" w:eastAsia="es-ES"/>
              </w:rPr>
              <w:t xml:space="preserve"> </w:t>
            </w:r>
            <w:r w:rsidRPr="003729B3">
              <w:rPr>
                <w:rFonts w:eastAsia="Times New Roman" w:cs="Times New Roman"/>
                <w:color w:val="000000"/>
                <w:sz w:val="18"/>
                <w:szCs w:val="18"/>
                <w:lang w:val="es-ES_tradnl" w:eastAsia="es-ES"/>
              </w:rPr>
              <w:t>protección</w:t>
            </w:r>
            <w:r w:rsidR="00EE4442" w:rsidRPr="003729B3">
              <w:rPr>
                <w:rFonts w:eastAsia="Times New Roman" w:cs="Times New Roman"/>
                <w:color w:val="000000"/>
                <w:sz w:val="18"/>
                <w:szCs w:val="18"/>
                <w:lang w:val="es-ES_tradnl" w:eastAsia="es-ES"/>
              </w:rPr>
              <w:t xml:space="preserve"> auditiva; botas de seguridad impermeables de media caña; guantes impermeabilizados; gafas contra la proyecciones; mandiles impermeables; fajas de seguridad contra los sobre esfuerzos;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To</w:t>
            </w:r>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rPr>
          <w:sz w:val="18"/>
          <w:szCs w:val="18"/>
        </w:rPr>
      </w:pPr>
      <w:r w:rsidRPr="003729B3">
        <w:rPr>
          <w:sz w:val="18"/>
          <w:szCs w:val="18"/>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Instalaciones provisionales para los trabajadores (vagones prefabricados).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Sobreesfuerzos durante la carga o descarga desde el camión.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 a distinto nivel (salto desde la caja del camión al suelo, empuje por </w:t>
            </w:r>
            <w:proofErr w:type="spellStart"/>
            <w:r w:rsidRPr="003729B3">
              <w:rPr>
                <w:rFonts w:eastAsia="Times New Roman" w:cs="Times New Roman"/>
                <w:b/>
                <w:color w:val="000000"/>
                <w:sz w:val="18"/>
                <w:szCs w:val="18"/>
                <w:lang w:eastAsia="es-ES"/>
              </w:rPr>
              <w:t>penduleo</w:t>
            </w:r>
            <w:proofErr w:type="spellEnd"/>
            <w:r w:rsidRPr="003729B3">
              <w:rPr>
                <w:rFonts w:eastAsia="Times New Roman" w:cs="Times New Roman"/>
                <w:b/>
                <w:color w:val="000000"/>
                <w:sz w:val="18"/>
                <w:szCs w:val="18"/>
                <w:lang w:eastAsia="es-ES"/>
              </w:rPr>
              <w:t xml:space="preserve"> de la carga).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por manejo de cargas a gancho de grúa.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b/>
                <w:i/>
                <w:color w:val="000000"/>
                <w:sz w:val="18"/>
                <w:szCs w:val="18"/>
                <w:lang w:val="es-ES_tradnl" w:eastAsia="es-ES"/>
              </w:rPr>
              <w:t>(debe definir el usuario Contratista)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guantes de cuero; fajas y muñequeras contra los sobre esfuerzos; botas de seguridad;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rPr>
          <w:sz w:val="18"/>
          <w:szCs w:val="18"/>
        </w:rPr>
      </w:pPr>
      <w:r w:rsidRPr="003729B3">
        <w:rPr>
          <w:sz w:val="18"/>
          <w:szCs w:val="18"/>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Acometidas para servicios provisionales de obra, (fuerza, agua, alcantarillado)</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aps/>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aps/>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aps/>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aps/>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aps/>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i/>
                <w:color w:val="000000"/>
                <w:sz w:val="18"/>
                <w:szCs w:val="18"/>
                <w:lang w:val="en-US" w:eastAsia="es-ES"/>
              </w:rPr>
            </w:pPr>
            <w:r w:rsidRPr="003729B3">
              <w:rPr>
                <w:rFonts w:eastAsia="Times New Roman" w:cs="Times New Roman"/>
                <w:b/>
                <w:i/>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i/>
                <w:color w:val="000000"/>
                <w:sz w:val="18"/>
                <w:szCs w:val="18"/>
                <w:lang w:eastAsia="es-ES"/>
              </w:rPr>
            </w:pPr>
            <w:r w:rsidRPr="003729B3">
              <w:rPr>
                <w:rFonts w:eastAsia="Times New Roman" w:cs="Times New Roman"/>
                <w:b/>
                <w:i/>
                <w:caps/>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 a distinto nivel (zanja, barro, irregularidades del terreno, escombros).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al mismo nivel (barro, irregularidades del terreno, escombros).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por manejo de herramientas.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Sobreesfuerzos por posturas forzadas o soportar cargas.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color w:val="000000"/>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Vallas de cerramiento tipo “ayuntamiento”.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fajas contra los sobre esfuerzos; guantes de cuero; botas de seguridad; botas de seguridad para agua;  ropa de trabajo de algodón 100 x 100 y en su caso, chaleco reflectante.</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Señalización vial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limpieza de escombros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rPr>
                <w:b/>
                <w:sz w:val="18"/>
                <w:szCs w:val="18"/>
              </w:rPr>
            </w:pPr>
            <w:r w:rsidRPr="003729B3">
              <w:rPr>
                <w:b/>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val="es-ES_tradnl" w:eastAsia="es-ES"/>
              </w:rPr>
            </w:pPr>
            <w:r w:rsidRPr="003729B3">
              <w:rPr>
                <w:rFonts w:eastAsia="Times New Roman" w:cs="Times New Roman"/>
                <w:b/>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val="es-ES_tradnl" w:eastAsia="es-ES"/>
              </w:rPr>
            </w:pPr>
            <w:r w:rsidRPr="003729B3">
              <w:rPr>
                <w:rFonts w:eastAsia="Times New Roman" w:cs="Times New Roman"/>
                <w:b/>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val="es-ES_tradnl" w:eastAsia="es-ES"/>
              </w:rPr>
            </w:pPr>
            <w:r w:rsidRPr="003729B3">
              <w:rPr>
                <w:rFonts w:eastAsia="Times New Roman" w:cs="Times New Roman"/>
                <w:b/>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val="es-ES_tradnl" w:eastAsia="es-ES"/>
              </w:rPr>
            </w:pPr>
            <w:r w:rsidRPr="003729B3">
              <w:rPr>
                <w:rFonts w:eastAsia="Times New Roman" w:cs="Times New Roman"/>
                <w:b/>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aps/>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aps/>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aps/>
                <w:color w:val="000000"/>
                <w:sz w:val="18"/>
                <w:szCs w:val="18"/>
                <w:lang w:eastAsia="es-ES"/>
              </w:rPr>
              <w:t>To</w:t>
            </w:r>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aps/>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aps/>
                <w:color w:val="000000"/>
                <w:sz w:val="18"/>
                <w:szCs w:val="18"/>
                <w:lang w:eastAsia="es-ES"/>
              </w:rPr>
              <w:t>Pv</w:t>
            </w:r>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aps/>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rPr>
          <w:sz w:val="18"/>
          <w:szCs w:val="18"/>
        </w:rPr>
      </w:pPr>
      <w:r w:rsidRPr="003729B3">
        <w:rPr>
          <w:sz w:val="18"/>
          <w:szCs w:val="18"/>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Recepción de maquinaria, medios auxiliares y montajes.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 a distinto nivel (salto desde la caja del camión al suelo de forma descontrolada, empujón por </w:t>
            </w:r>
            <w:proofErr w:type="spellStart"/>
            <w:r w:rsidRPr="003729B3">
              <w:rPr>
                <w:rFonts w:eastAsia="Times New Roman" w:cs="Times New Roman"/>
                <w:b/>
                <w:color w:val="000000"/>
                <w:sz w:val="18"/>
                <w:szCs w:val="18"/>
                <w:lang w:eastAsia="es-ES"/>
              </w:rPr>
              <w:t>penduleo</w:t>
            </w:r>
            <w:proofErr w:type="spellEnd"/>
            <w:r w:rsidRPr="003729B3">
              <w:rPr>
                <w:rFonts w:eastAsia="Times New Roman" w:cs="Times New Roman"/>
                <w:b/>
                <w:color w:val="000000"/>
                <w:sz w:val="18"/>
                <w:szCs w:val="18"/>
                <w:lang w:eastAsia="es-ES"/>
              </w:rPr>
              <w:t xml:space="preserve"> de la carga).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r w:rsidRPr="003729B3">
              <w:rPr>
                <w:caps/>
                <w:color w:val="000000"/>
                <w:sz w:val="18"/>
                <w:szCs w:val="18"/>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r w:rsidRPr="003729B3">
              <w:rPr>
                <w:cap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Sobreesfuerzos por manejo de objetos pesados.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r w:rsidRPr="003729B3">
              <w:rPr>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r w:rsidRPr="003729B3">
              <w:rPr>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 nivel o desde escasa altura (caminar sobre el objeto que se está recibiendo o montando).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r w:rsidRPr="003729B3">
              <w:rPr>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r w:rsidRPr="003729B3">
              <w:rPr>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 entre piezas pesadas.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r w:rsidRPr="003729B3">
              <w:rPr>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r w:rsidRPr="003729B3">
              <w:rPr>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por manejo de herramientas o piezas metálicas.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r w:rsidRPr="003729B3">
              <w:rPr>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caps/>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r w:rsidRPr="003729B3">
              <w:rPr>
                <w:caps/>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Debe definir el Contratista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fajas contra los sobre esfuerzos; guantes de cuero; botas de seguridad; botas de seguridad para agua; ropa de trabajo de algodón 100 x 100 y en su caso, chaleco reflectante.</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para evitar maniobras peligrosas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rPr>
          <w:sz w:val="18"/>
          <w:szCs w:val="18"/>
        </w:rPr>
      </w:pPr>
      <w:r w:rsidRPr="003729B3">
        <w:rPr>
          <w:sz w:val="18"/>
          <w:szCs w:val="18"/>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Excavación de tierras para construcción de viales y zanjas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al mismo nivel (caminar sobre terrenos sueltos, embarrados, entre objetos o por lugares angostos).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Desprendimientos de cortes por sobrecarga del terreno.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 ambiental.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Sobreesfuerzos, sustentación a brazo de objetos pesados.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 distinto nivel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b/>
                <w:i/>
                <w:color w:val="000000"/>
                <w:sz w:val="18"/>
                <w:szCs w:val="18"/>
                <w:lang w:val="es-ES_tradnl" w:eastAsia="es-ES"/>
              </w:rPr>
              <w:t xml:space="preserve">Valla metálica para cierre de seguridad, chapa de acero </w:t>
            </w:r>
            <w:proofErr w:type="spellStart"/>
            <w:r w:rsidRPr="003729B3">
              <w:rPr>
                <w:rFonts w:eastAsia="Times New Roman" w:cs="Times New Roman"/>
                <w:b/>
                <w:i/>
                <w:color w:val="000000"/>
                <w:sz w:val="18"/>
                <w:szCs w:val="18"/>
                <w:lang w:val="es-ES_tradnl" w:eastAsia="es-ES"/>
              </w:rPr>
              <w:t>porvisional</w:t>
            </w:r>
            <w:proofErr w:type="spellEnd"/>
            <w:r w:rsidRPr="003729B3">
              <w:rPr>
                <w:rFonts w:eastAsia="Times New Roman" w:cs="Times New Roman"/>
                <w:b/>
                <w:i/>
                <w:color w:val="000000"/>
                <w:sz w:val="18"/>
                <w:szCs w:val="18"/>
                <w:lang w:val="es-ES_tradnl" w:eastAsia="es-ES"/>
              </w:rPr>
              <w:t xml:space="preserve"> para zanjas.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EN CASO DE TRABAJO JUNTO A LÍNEAS ELECTRICAS, TODOS AISLANTES DE LA ELECTRICIDAD; Casco de seguridad con protección auditiva; mascarillas contra el polvo; fajas contra los sobre esfuerzos; botas de seguridad;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 </w:t>
            </w:r>
            <w:proofErr w:type="gramStart"/>
            <w:r w:rsidRPr="003729B3">
              <w:rPr>
                <w:rFonts w:eastAsia="Times New Roman" w:cs="Times New Roman"/>
                <w:color w:val="000000"/>
                <w:sz w:val="18"/>
                <w:szCs w:val="18"/>
                <w:lang w:val="es-ES_tradnl" w:eastAsia="es-ES"/>
              </w:rPr>
              <w:t>señalización</w:t>
            </w:r>
            <w:proofErr w:type="gramEnd"/>
            <w:r w:rsidRPr="003729B3">
              <w:rPr>
                <w:rFonts w:eastAsia="Times New Roman" w:cs="Times New Roman"/>
                <w:color w:val="000000"/>
                <w:sz w:val="18"/>
                <w:szCs w:val="18"/>
                <w:lang w:val="es-ES_tradnl" w:eastAsia="es-ES"/>
              </w:rPr>
              <w:t xml:space="preserve"> 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Vigilancia permanente de no sobrecarga de bordes; Barreras de hormigón New </w:t>
            </w:r>
            <w:proofErr w:type="spellStart"/>
            <w:r w:rsidRPr="003729B3">
              <w:rPr>
                <w:rFonts w:eastAsia="Times New Roman" w:cs="Times New Roman"/>
                <w:color w:val="000000"/>
                <w:sz w:val="18"/>
                <w:szCs w:val="18"/>
                <w:lang w:val="es-ES_tradnl" w:eastAsia="es-ES"/>
              </w:rPr>
              <w:t>Yersey</w:t>
            </w:r>
            <w:proofErr w:type="spellEnd"/>
            <w:r w:rsidRPr="003729B3">
              <w:rPr>
                <w:rFonts w:eastAsia="Times New Roman" w:cs="Times New Roman"/>
                <w:color w:val="000000"/>
                <w:sz w:val="18"/>
                <w:szCs w:val="18"/>
                <w:lang w:val="es-ES_tradnl" w:eastAsia="es-ES"/>
              </w:rPr>
              <w:t xml:space="preserve"> vallado h=2,00m.</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To</w:t>
            </w:r>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rPr>
          <w:sz w:val="18"/>
          <w:szCs w:val="18"/>
        </w:rPr>
      </w:pPr>
      <w:r w:rsidRPr="003729B3">
        <w:rPr>
          <w:sz w:val="18"/>
          <w:szCs w:val="18"/>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Vertido directo de hormigones mediante canaleta</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 a distinto nivel.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desde altura (empuje de la canaleta de vertido, inmovilización incorrecta del sistema de tuberías, castilletes peligrosos de hormigonado).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(manejo de la canaleta).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Dermatitis (contactos con el hormigón).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Afecciones reumáticas (trabajos en ambientes húmedos).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 ambiental y puntual (vibradores).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a los ojos de gotas de hormigón.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Vibraciones.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b/>
                <w:i/>
                <w:color w:val="000000"/>
                <w:sz w:val="18"/>
                <w:szCs w:val="18"/>
                <w:lang w:val="es-ES_tradnl" w:eastAsia="es-ES"/>
              </w:rPr>
              <w:t xml:space="preserve">(Debe </w:t>
            </w:r>
            <w:proofErr w:type="spellStart"/>
            <w:r w:rsidRPr="003729B3">
              <w:rPr>
                <w:rFonts w:eastAsia="Times New Roman" w:cs="Times New Roman"/>
                <w:b/>
                <w:i/>
                <w:color w:val="000000"/>
                <w:sz w:val="18"/>
                <w:szCs w:val="18"/>
                <w:lang w:val="es-ES_tradnl" w:eastAsia="es-ES"/>
              </w:rPr>
              <w:t>definr</w:t>
            </w:r>
            <w:proofErr w:type="spellEnd"/>
            <w:r w:rsidRPr="003729B3">
              <w:rPr>
                <w:rFonts w:eastAsia="Times New Roman" w:cs="Times New Roman"/>
                <w:b/>
                <w:i/>
                <w:color w:val="000000"/>
                <w:sz w:val="18"/>
                <w:szCs w:val="18"/>
                <w:lang w:val="es-ES_tradnl" w:eastAsia="es-ES"/>
              </w:rPr>
              <w:t xml:space="preserve"> el Contratista)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6F7DE7"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con</w:t>
            </w:r>
            <w:r w:rsidR="00EE4442" w:rsidRPr="003729B3">
              <w:rPr>
                <w:rFonts w:eastAsia="Times New Roman" w:cs="Times New Roman"/>
                <w:color w:val="000000"/>
                <w:sz w:val="18"/>
                <w:szCs w:val="18"/>
                <w:lang w:val="es-ES_tradnl" w:eastAsia="es-ES"/>
              </w:rPr>
              <w:t xml:space="preserve"> </w:t>
            </w:r>
            <w:r w:rsidRPr="003729B3">
              <w:rPr>
                <w:rFonts w:eastAsia="Times New Roman" w:cs="Times New Roman"/>
                <w:color w:val="000000"/>
                <w:sz w:val="18"/>
                <w:szCs w:val="18"/>
                <w:lang w:val="es-ES_tradnl" w:eastAsia="es-ES"/>
              </w:rPr>
              <w:t>protección</w:t>
            </w:r>
            <w:r w:rsidR="00EE4442" w:rsidRPr="003729B3">
              <w:rPr>
                <w:rFonts w:eastAsia="Times New Roman" w:cs="Times New Roman"/>
                <w:color w:val="000000"/>
                <w:sz w:val="18"/>
                <w:szCs w:val="18"/>
                <w:lang w:val="es-ES_tradnl" w:eastAsia="es-ES"/>
              </w:rPr>
              <w:t xml:space="preserve"> auditiva; botas de seguridad impermeables de media caña; guantes impermeabilizados; gafas contra la proyecciones; mandiles impermeables; fajas de seguridad contra los sobre esfuerzos;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To</w:t>
            </w:r>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rPr>
          <w:sz w:val="18"/>
          <w:szCs w:val="18"/>
        </w:rPr>
      </w:pPr>
      <w:r w:rsidRPr="003729B3">
        <w:rPr>
          <w:sz w:val="18"/>
          <w:szCs w:val="18"/>
        </w:rPr>
        <w:br w:type="page"/>
      </w:r>
    </w:p>
    <w:p w:rsidR="00EE4442" w:rsidRPr="003729B3" w:rsidRDefault="00EE4442" w:rsidP="00EE4442">
      <w:pPr>
        <w:spacing w:after="120"/>
        <w:rPr>
          <w:b/>
          <w:sz w:val="18"/>
          <w:szCs w:val="18"/>
        </w:rPr>
      </w:pPr>
      <w:r w:rsidRPr="003729B3">
        <w:rPr>
          <w:b/>
          <w:sz w:val="18"/>
          <w:szCs w:val="18"/>
        </w:rPr>
        <w:lastRenderedPageBreak/>
        <w:t>Análisis y evaluación inicial de riesgos clasificados por los oficios que intervienen en la obra</w:t>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Albañilería.</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Los riesgos propios del lugar de ubicación de la obra y de su entorno natural.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rPr>
                <w:caps/>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personas desde altura por: (</w:t>
            </w:r>
            <w:proofErr w:type="spellStart"/>
            <w:r w:rsidRPr="003729B3">
              <w:rPr>
                <w:rFonts w:eastAsia="Times New Roman" w:cs="Times New Roman"/>
                <w:b/>
                <w:color w:val="000000"/>
                <w:sz w:val="18"/>
                <w:szCs w:val="18"/>
                <w:lang w:eastAsia="es-ES"/>
              </w:rPr>
              <w:t>penduleo</w:t>
            </w:r>
            <w:proofErr w:type="spellEnd"/>
            <w:r w:rsidRPr="003729B3">
              <w:rPr>
                <w:rFonts w:eastAsia="Times New Roman" w:cs="Times New Roman"/>
                <w:b/>
                <w:color w:val="000000"/>
                <w:sz w:val="18"/>
                <w:szCs w:val="18"/>
                <w:lang w:eastAsia="es-ES"/>
              </w:rPr>
              <w:t xml:space="preserve"> de cargas sustentadas a gancho de grúa, andamios, huecos horizontales y verticales).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personas al mismo nivel por: (desorden, cascotes, pavimentos resbaladizos).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objetos sobre las personas.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contra objetos.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y golpes en manos y pies por el manejo de objetos cerámicos o de hormigón y herramientas manuales.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Dermatitis por contactos con el cemento.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violenta de partículas a los ojos u otras partes del cuerpo por: (corte de material cerámico a golpe de paletín, sierra circular).</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por utilización de máquinas herramienta.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Afecciones de las vías respiratorias derivadas de los trabajos realizados en ambientes saturados de polvo  (cortando ladrillos).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(trabajar en posturas obligadas o forzadas, sustentación de cargas).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Electrocución (conexiones directas de cables sin clavijas, anulación de protecciones, cables lacerados o rotos).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por los medios de elevación y transporte de cargas a gancho.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Los derivados del uso de medios auxiliares (borriquetas, escaleras, andamios, etc.).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Dermatitis por contacto con el cemento.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 (uso de martillos neumáticos).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Los derivados del trabajo en vías públicas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Utilización de: plataformas de seguridad de descarga en altura y cuerdas de guía segura de cargas.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con auriculares contra el ruido; fajas contra los sobre esfuerzos; guantes de loneta impermeabilizada; botas de seguridad; ropa de trabajo de algodón  y en su caso, chaleco reflectante.</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 Y en vías públicas, señalización vial.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Solo trabaja personal especializado; uso de señalistas; limpieza previa de la zona de trabajo; vigilancia permanente de las conexiones eléctricas.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lastRenderedPageBreak/>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rPr>
          <w:sz w:val="18"/>
          <w:szCs w:val="18"/>
        </w:rPr>
      </w:pPr>
      <w:r w:rsidRPr="003729B3">
        <w:rPr>
          <w:sz w:val="18"/>
          <w:szCs w:val="18"/>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Fontaneros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Golpes por manejo de objetos o herramientas manuales.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por manejo de objetos con aristas cortantes o herramientas manuales.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 distinto nivel (en zanjas).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al mismo nivel (desorden, superficies resbaladizas).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en los pies por pisadas sobre cascotes y materiales con aristas cortantes.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violenta de partículas (cuerpos extraños en los ojos).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Afecciones respiratorias (por polvo, corrientes de viento, etc.).</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(trabajar en posturas forzadas u obligadas durante largo tiempo).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en miembros por el manejo de objetos o herramientas manuales.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 de miembros con  las tuberías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b/>
                <w:i/>
                <w:color w:val="000000"/>
                <w:sz w:val="18"/>
                <w:szCs w:val="18"/>
                <w:lang w:val="es-ES_tradnl" w:eastAsia="es-ES"/>
              </w:rPr>
              <w:t>Barandillas encadenadas tipo Ayuntamiento.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botas de seguridad; mandil y polainas impermeables; gafas de seguridad; fajas y muñequeras contra los sobre esfuerzos; guantes de goma o de PVC.</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Vigilancia permanente del cumplimiento de normas preventivas y del funcionamiento correcto de las protecciones eléctricas; utilización de portátiles seguros para iluminación. </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rPr>
          <w:sz w:val="18"/>
          <w:szCs w:val="18"/>
        </w:rPr>
      </w:pPr>
      <w:r w:rsidRPr="003729B3">
        <w:rPr>
          <w:sz w:val="18"/>
          <w:szCs w:val="18"/>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Carpinteros encofradores.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hidden/>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vanish/>
                <w:color w:val="000000"/>
                <w:sz w:val="18"/>
                <w:szCs w:val="18"/>
                <w:lang w:eastAsia="es-ES"/>
              </w:rPr>
              <w:t xml:space="preserve"> </w:t>
            </w:r>
            <w:r w:rsidRPr="003729B3">
              <w:rPr>
                <w:rFonts w:eastAsia="Times New Roman" w:cs="Times New Roman"/>
                <w:b/>
                <w:color w:val="000000"/>
                <w:sz w:val="18"/>
                <w:szCs w:val="18"/>
                <w:lang w:eastAsia="es-ES"/>
              </w:rPr>
              <w:t xml:space="preserve">Caídas desde altura (fallo del encofrado, uso erróneo del medio auxiliar, </w:t>
            </w:r>
            <w:proofErr w:type="spellStart"/>
            <w:r w:rsidRPr="003729B3">
              <w:rPr>
                <w:rFonts w:eastAsia="Times New Roman" w:cs="Times New Roman"/>
                <w:b/>
                <w:color w:val="000000"/>
                <w:sz w:val="18"/>
                <w:szCs w:val="18"/>
                <w:lang w:eastAsia="es-ES"/>
              </w:rPr>
              <w:t>penduleo</w:t>
            </w:r>
            <w:proofErr w:type="spellEnd"/>
            <w:r w:rsidRPr="003729B3">
              <w:rPr>
                <w:rFonts w:eastAsia="Times New Roman" w:cs="Times New Roman"/>
                <w:b/>
                <w:color w:val="000000"/>
                <w:sz w:val="18"/>
                <w:szCs w:val="18"/>
                <w:lang w:eastAsia="es-ES"/>
              </w:rPr>
              <w:t xml:space="preserve"> de la carga).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al mismo nivel (desorden).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Pisadas sobre fragmentos de madera suelta (torceduras).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y erosiones en las manos (manipulación de la madera).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sustentación y transporte a hombro de tablas de madera.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Pisadas sobre objetos punzantes.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por manejo de la sierra circular.</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 ambiental y directo (manejo de la sierra circular).</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violenta de partículas o fragmentos (rotura de dientes de la sierra, esquirlas de madera).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Contacto con la energía eléctrica (puentear las protecciones eléctricas de la sierra de disco, conexiones directas sin clavija, cables lacerados o rotos).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Sobre esfuerzos (trabajos continuados en posturas forzadas, carga a brazo de objetos pesados).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Cuerdas de guía segura de cargas. Barandilla encadenable tipo “Ayuntamiento”.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guantes y mandiles de cuero; botas de seguridad; fajas y muñequeras contra los sobre esfuerzos;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 En vías públicas, señalización vial.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Vigilancia permanente del cumplimiento de normas preventivas; utilización de escaleras de mano de tijera y castilletes de hormigonado; prohibición de encaramarse sobre los encofrados; vigilancia permanente del funcionamiento correcto de las protecciones </w:t>
            </w:r>
            <w:r w:rsidR="006F7DE7" w:rsidRPr="003729B3">
              <w:rPr>
                <w:rFonts w:eastAsia="Times New Roman" w:cs="Times New Roman"/>
                <w:color w:val="000000"/>
                <w:sz w:val="18"/>
                <w:szCs w:val="18"/>
                <w:lang w:val="es-ES_tradnl" w:eastAsia="es-ES"/>
              </w:rPr>
              <w:t>eléctricas.</w:t>
            </w:r>
            <w:r w:rsidRPr="003729B3">
              <w:rPr>
                <w:rFonts w:eastAsia="Times New Roman" w:cs="Times New Roman"/>
                <w:color w:val="000000"/>
                <w:sz w:val="18"/>
                <w:szCs w:val="18"/>
                <w:lang w:val="es-ES_tradnl" w:eastAsia="es-ES"/>
              </w:rPr>
              <w:t xml:space="preserve"> </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rPr>
          <w:sz w:val="18"/>
          <w:szCs w:val="18"/>
        </w:rPr>
      </w:pPr>
      <w:r w:rsidRPr="003729B3">
        <w:rPr>
          <w:sz w:val="18"/>
          <w:szCs w:val="18"/>
        </w:rPr>
        <w:br w:type="page"/>
      </w:r>
    </w:p>
    <w:tbl>
      <w:tblPr>
        <w:tblW w:w="0" w:type="auto"/>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2"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Ferrallistas</w:t>
            </w:r>
          </w:p>
        </w:tc>
        <w:tc>
          <w:tcPr>
            <w:tcW w:w="2565"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al mismo nivel (desorden de obra, superficies embarradas).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desde altura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Aplastamiento de dedos (manutención de ferralla para montaje de armaduras, recepción de paquetes de ferralla a gancho de grúa).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Golpes en los pies (caída de armaduras desde las </w:t>
            </w:r>
            <w:proofErr w:type="spellStart"/>
            <w:r w:rsidRPr="003729B3">
              <w:rPr>
                <w:rFonts w:eastAsia="Times New Roman" w:cs="Times New Roman"/>
                <w:b/>
                <w:color w:val="000000"/>
                <w:sz w:val="18"/>
                <w:szCs w:val="18"/>
                <w:lang w:eastAsia="es-ES"/>
              </w:rPr>
              <w:t>borrriquetas</w:t>
            </w:r>
            <w:proofErr w:type="spellEnd"/>
            <w:r w:rsidRPr="003729B3">
              <w:rPr>
                <w:rFonts w:eastAsia="Times New Roman" w:cs="Times New Roman"/>
                <w:b/>
                <w:color w:val="000000"/>
                <w:sz w:val="18"/>
                <w:szCs w:val="18"/>
                <w:lang w:eastAsia="es-ES"/>
              </w:rPr>
              <w:t xml:space="preserve"> de montaje).</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en las manos (montaje de armaduras, inmovilización de armaduras con alambre).</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 de cargas en suspensión a gancho de grúa (por </w:t>
            </w:r>
            <w:proofErr w:type="spellStart"/>
            <w:r w:rsidRPr="003729B3">
              <w:rPr>
                <w:rFonts w:eastAsia="Times New Roman" w:cs="Times New Roman"/>
                <w:b/>
                <w:color w:val="000000"/>
                <w:sz w:val="18"/>
                <w:szCs w:val="18"/>
                <w:lang w:eastAsia="es-ES"/>
              </w:rPr>
              <w:t>eslingado</w:t>
            </w:r>
            <w:proofErr w:type="spellEnd"/>
            <w:r w:rsidRPr="003729B3">
              <w:rPr>
                <w:rFonts w:eastAsia="Times New Roman" w:cs="Times New Roman"/>
                <w:b/>
                <w:color w:val="000000"/>
                <w:sz w:val="18"/>
                <w:szCs w:val="18"/>
                <w:lang w:eastAsia="es-ES"/>
              </w:rPr>
              <w:t xml:space="preserve"> incorrecto, piezas de cuelgue de diseño peligroso, mal ejecutadas, cuelgue directo a los estribos, choque de la armadura contra elementos sólidos).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Contacto con la energía eléctrica (conexiones puenteando la toma de tierra o los interruptores diferenciales, conexiones directas sin clavija, cables lacerados o rotos).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Contacto continuado con el óxido de hierro (dermatitis).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Erosiones en miembros (roce con las corrugas de los redondos).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(sustentación de cargas pesadas, manejo de la grifa, etc.).</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Fatiga muscular (manejo de rodillos).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2"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2"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2"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Barandillas encadenables  tipo Ayuntamiento.</w:t>
            </w:r>
          </w:p>
        </w:tc>
      </w:tr>
      <w:tr w:rsidR="00EE4442" w:rsidRPr="003729B3" w:rsidTr="00BE5228">
        <w:trPr>
          <w:cantSplit/>
        </w:trPr>
        <w:tc>
          <w:tcPr>
            <w:tcW w:w="9582"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2"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guantes y mandiles de cuero; botas de seguridad; fajas y muñequeras contra los sobre esfuerzos; ropa de trabajo.</w:t>
            </w:r>
          </w:p>
        </w:tc>
      </w:tr>
      <w:tr w:rsidR="00EE4442" w:rsidRPr="003729B3" w:rsidTr="00BE5228">
        <w:trPr>
          <w:cantSplit/>
        </w:trPr>
        <w:tc>
          <w:tcPr>
            <w:tcW w:w="9582"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2"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 En vías públicas: señalización vial.</w:t>
            </w:r>
          </w:p>
        </w:tc>
      </w:tr>
      <w:tr w:rsidR="00EE4442" w:rsidRPr="003729B3" w:rsidTr="00BE5228">
        <w:trPr>
          <w:cantSplit/>
        </w:trPr>
        <w:tc>
          <w:tcPr>
            <w:tcW w:w="9582"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2"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utilización de escaleras de mano de tijera y castilletes de hormigonado; prohibición de encaramarse sobre las armaduras; utilización de horquillas de seguridad para transporte a gancho de la ferralla armada; vigilancia permanente del funcionamiento correcto de las protecciones eléctricas</w:t>
            </w:r>
            <w:proofErr w:type="gramStart"/>
            <w:r w:rsidRPr="003729B3">
              <w:rPr>
                <w:rFonts w:eastAsia="Times New Roman" w:cs="Times New Roman"/>
                <w:color w:val="000000"/>
                <w:sz w:val="18"/>
                <w:szCs w:val="18"/>
                <w:lang w:val="es-ES_tradnl" w:eastAsia="es-ES"/>
              </w:rPr>
              <w:t>..</w:t>
            </w:r>
            <w:proofErr w:type="gramEnd"/>
            <w:r w:rsidRPr="003729B3">
              <w:rPr>
                <w:rFonts w:eastAsia="Times New Roman" w:cs="Times New Roman"/>
                <w:color w:val="000000"/>
                <w:sz w:val="18"/>
                <w:szCs w:val="18"/>
                <w:lang w:val="es-ES_tradnl" w:eastAsia="es-ES"/>
              </w:rPr>
              <w:t xml:space="preserve"> </w:t>
            </w:r>
          </w:p>
        </w:tc>
      </w:tr>
      <w:tr w:rsidR="00EE4442" w:rsidRPr="003729B3" w:rsidTr="00BE5228">
        <w:trPr>
          <w:cantSplit/>
        </w:trPr>
        <w:tc>
          <w:tcPr>
            <w:tcW w:w="9582"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0"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lastRenderedPageBreak/>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Default="00EE4442" w:rsidP="00EE4442">
      <w:pPr>
        <w:spacing w:after="120"/>
        <w:rPr>
          <w:sz w:val="18"/>
          <w:szCs w:val="18"/>
        </w:rPr>
      </w:pP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Pr>
                <w:sz w:val="18"/>
                <w:szCs w:val="18"/>
              </w:rPr>
              <w:br w:type="page"/>
            </w:r>
            <w:r w:rsidRPr="003729B3">
              <w:rPr>
                <w:b/>
                <w:sz w:val="18"/>
                <w:szCs w:val="18"/>
              </w:rPr>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Electricista</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al mismo nivel (desorden, cascotes, pavimento resbaladizo, montaje de elementos eléctricos).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desde </w:t>
            </w:r>
            <w:proofErr w:type="gramStart"/>
            <w:r w:rsidRPr="003729B3">
              <w:rPr>
                <w:rFonts w:eastAsia="Times New Roman" w:cs="Times New Roman"/>
                <w:b/>
                <w:color w:val="000000"/>
                <w:sz w:val="18"/>
                <w:szCs w:val="18"/>
                <w:lang w:eastAsia="es-ES"/>
              </w:rPr>
              <w:t>altura .</w:t>
            </w:r>
            <w:proofErr w:type="gramEnd"/>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Cortes por manejo de máquinas </w:t>
            </w:r>
            <w:proofErr w:type="gramStart"/>
            <w:r w:rsidRPr="003729B3">
              <w:rPr>
                <w:rFonts w:eastAsia="Times New Roman" w:cs="Times New Roman"/>
                <w:b/>
                <w:color w:val="000000"/>
                <w:sz w:val="18"/>
                <w:szCs w:val="18"/>
                <w:lang w:eastAsia="es-ES"/>
              </w:rPr>
              <w:t>herramienta manuales</w:t>
            </w:r>
            <w:proofErr w:type="gramEnd"/>
            <w:r w:rsidRPr="003729B3">
              <w:rPr>
                <w:rFonts w:eastAsia="Times New Roman" w:cs="Times New Roman"/>
                <w:b/>
                <w:color w:val="000000"/>
                <w:sz w:val="18"/>
                <w:szCs w:val="18"/>
                <w:lang w:eastAsia="es-ES"/>
              </w:rPr>
              <w:t>.</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objetos o herramientas.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 de dedos entre objetos.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Pisadas sobre objetos punzantes.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Contactos con la energía </w:t>
            </w:r>
            <w:proofErr w:type="gramStart"/>
            <w:r w:rsidRPr="003729B3">
              <w:rPr>
                <w:rFonts w:eastAsia="Times New Roman" w:cs="Times New Roman"/>
                <w:b/>
                <w:color w:val="000000"/>
                <w:sz w:val="18"/>
                <w:szCs w:val="18"/>
                <w:lang w:eastAsia="es-ES"/>
              </w:rPr>
              <w:t>eléctrica .</w:t>
            </w:r>
            <w:proofErr w:type="gramEnd"/>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Incendio (fumar, hacer fuegos para calentarse).</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(transporte a brazo de objetos pesados, ajustar hojas).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Los riesgos derivados del vértigo natural (lipotimias y mareos, con caídas al mismo </w:t>
            </w:r>
            <w:proofErr w:type="spellStart"/>
            <w:r w:rsidRPr="003729B3">
              <w:rPr>
                <w:rFonts w:eastAsia="Times New Roman" w:cs="Times New Roman"/>
                <w:b/>
                <w:color w:val="000000"/>
                <w:sz w:val="18"/>
                <w:szCs w:val="18"/>
                <w:lang w:eastAsia="es-ES"/>
              </w:rPr>
              <w:t>ó</w:t>
            </w:r>
            <w:proofErr w:type="spellEnd"/>
            <w:r w:rsidRPr="003729B3">
              <w:rPr>
                <w:rFonts w:eastAsia="Times New Roman" w:cs="Times New Roman"/>
                <w:b/>
                <w:color w:val="000000"/>
                <w:sz w:val="18"/>
                <w:szCs w:val="18"/>
                <w:lang w:eastAsia="es-ES"/>
              </w:rPr>
              <w:t xml:space="preserve"> a distinto nivel, caídas desde altura)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desde altura por efecto del viento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rPr>
                <w:color w:val="000000"/>
                <w:sz w:val="18"/>
                <w:szCs w:val="18"/>
              </w:rPr>
            </w:pPr>
            <w:r w:rsidRPr="003729B3">
              <w:rPr>
                <w:b/>
                <w:color w:val="000000"/>
                <w:sz w:val="18"/>
                <w:szCs w:val="18"/>
              </w:rPr>
              <w:t>Los riesgos derivados del trabajo en condiciones meteorológicas extremas (frío, calor, humedad intensos</w:t>
            </w:r>
            <w:r w:rsidRPr="003729B3">
              <w:rPr>
                <w:color w:val="000000"/>
                <w:sz w:val="18"/>
                <w:szCs w:val="18"/>
              </w:rPr>
              <w:t>)</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keepNext/>
              <w:keepLines/>
              <w:spacing w:before="12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r w:rsidRPr="003729B3">
              <w:rPr>
                <w:b/>
                <w:color w:val="000000"/>
                <w:sz w:val="18"/>
                <w:szCs w:val="18"/>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Extintores de incendios junto a los tajos; toma de tierra normalizada general de la obra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Cascos; botas contra los deslizamientos; gafas contra el polvo; guantes de cuero ajustados; fajas y muñequeras contra los sobre esfuerzos; ropa de trabajo, guantes aislantes de la electricidad, cinturón portaherramientas, gafas de seguridad contra proyecciones e impactos. Pantalla soldadura eléctrica de cabeza.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del funcionamiento correcto de las protecciones eléctricas. Contro médico previo de la visión, epilepsia y el vértigo.</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lastRenderedPageBreak/>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To</w:t>
            </w:r>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spacing w:after="120"/>
        <w:rPr>
          <w:b/>
          <w:sz w:val="18"/>
          <w:szCs w:val="18"/>
        </w:rPr>
      </w:pPr>
      <w:r w:rsidRPr="003729B3">
        <w:rPr>
          <w:b/>
          <w:sz w:val="18"/>
          <w:szCs w:val="18"/>
        </w:rPr>
        <w:t>Análisis y evaluación inicial de riesgos clasificados por los medios auxiliares a utilizar en la obra</w:t>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Escaleras de mano.</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al mismo nivel (como consecuencia de la ubicación y método de apoyo de la escalera, así como su uso o abuso).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 distinto nivel (como consecuencia de la ubicación y método de apoyo de la escalera, así como su uso o abuso).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por rotura de los elementos constituyentes de la escalera (fatiga de material, nudos, golpes, etc.).</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por deslizamiento debido a apoyo incorrecto (falta de zapatas, etc.).</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por vuelco lateral por apoyo sobre una superficie irregular.</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por rotura debida a defectos ocultos.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Los derivados de los usos inadecuados o de los montajes peligrosos (empalme de escaleras, formación de plataformas de trabajo, escaleras </w:t>
            </w:r>
            <w:r w:rsidRPr="003729B3">
              <w:rPr>
                <w:rFonts w:eastAsia="Times New Roman" w:cs="Times New Roman"/>
                <w:b/>
                <w:i/>
                <w:color w:val="000000"/>
                <w:sz w:val="18"/>
                <w:szCs w:val="18"/>
                <w:lang w:eastAsia="es-ES"/>
              </w:rPr>
              <w:t>cortas</w:t>
            </w:r>
            <w:r w:rsidRPr="003729B3">
              <w:rPr>
                <w:rFonts w:eastAsia="Times New Roman" w:cs="Times New Roman"/>
                <w:b/>
                <w:color w:val="000000"/>
                <w:sz w:val="18"/>
                <w:szCs w:val="18"/>
                <w:lang w:eastAsia="es-ES"/>
              </w:rPr>
              <w:t xml:space="preserve"> para la altura a salvar).</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w:t>
            </w:r>
            <w:proofErr w:type="spellStart"/>
            <w:r w:rsidRPr="003729B3">
              <w:rPr>
                <w:rFonts w:eastAsia="Times New Roman" w:cs="Times New Roman"/>
                <w:b/>
                <w:color w:val="000000"/>
                <w:sz w:val="18"/>
                <w:szCs w:val="18"/>
                <w:lang w:eastAsia="es-ES"/>
              </w:rPr>
              <w:t>transpotar</w:t>
            </w:r>
            <w:proofErr w:type="spellEnd"/>
            <w:r w:rsidRPr="003729B3">
              <w:rPr>
                <w:rFonts w:eastAsia="Times New Roman" w:cs="Times New Roman"/>
                <w:b/>
                <w:color w:val="000000"/>
                <w:sz w:val="18"/>
                <w:szCs w:val="18"/>
                <w:lang w:eastAsia="es-ES"/>
              </w:rPr>
              <w:t xml:space="preserve"> la escalera, subir por ella cargado)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con imposibilidad de desprendimiento accidental; guantes de cuero; fajas  y muñequeras contra los sobre esfuerzos; botas de seguridad;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cumplimiento estricto del manual de montaje del fabricante; utilización exclusiva de escaleras metálicas con pasamanos. Control médico previo de la visión, epilepsia y el vértigo, limpieza previa de la zona de apoyo.</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lastRenderedPageBreak/>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rPr>
          <w:sz w:val="18"/>
          <w:szCs w:val="18"/>
        </w:rPr>
      </w:pPr>
      <w:r w:rsidRPr="003729B3">
        <w:rPr>
          <w:sz w:val="18"/>
          <w:szCs w:val="18"/>
        </w:rPr>
        <w:br w:type="page"/>
      </w:r>
    </w:p>
    <w:tbl>
      <w:tblPr>
        <w:tblW w:w="9584" w:type="dxa"/>
        <w:tblLayout w:type="fixed"/>
        <w:tblCellMar>
          <w:left w:w="71" w:type="dxa"/>
          <w:right w:w="71" w:type="dxa"/>
        </w:tblCellMar>
        <w:tblLook w:val="0000" w:firstRow="0" w:lastRow="0" w:firstColumn="0" w:lastColumn="0" w:noHBand="0" w:noVBand="0"/>
      </w:tblPr>
      <w:tblGrid>
        <w:gridCol w:w="4026"/>
        <w:gridCol w:w="397"/>
        <w:gridCol w:w="397"/>
        <w:gridCol w:w="397"/>
        <w:gridCol w:w="397"/>
        <w:gridCol w:w="397"/>
        <w:gridCol w:w="397"/>
        <w:gridCol w:w="397"/>
        <w:gridCol w:w="212"/>
        <w:gridCol w:w="185"/>
        <w:gridCol w:w="397"/>
        <w:gridCol w:w="397"/>
        <w:gridCol w:w="397"/>
        <w:gridCol w:w="397"/>
        <w:gridCol w:w="397"/>
        <w:gridCol w:w="397"/>
      </w:tblGrid>
      <w:tr w:rsidR="00EE4442" w:rsidRPr="003729B3" w:rsidTr="00BE5228">
        <w:trPr>
          <w:cantSplit/>
        </w:trPr>
        <w:tc>
          <w:tcPr>
            <w:tcW w:w="9584" w:type="dxa"/>
            <w:gridSpan w:val="16"/>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9"/>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Puntales metálicos.</w:t>
            </w:r>
          </w:p>
        </w:tc>
        <w:tc>
          <w:tcPr>
            <w:tcW w:w="2567" w:type="dxa"/>
            <w:gridSpan w:val="7"/>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3"/>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3"/>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5"/>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 desde altura de las personas durante la instalación de puntales. </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desde altura de los puntales por instalación insegura.</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desde altura de los puntales durante las maniobras de transporte elevado (transporte sin bateas y flejes).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en diversas partes del cuerpo durante la manipulación.</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Atrapamiento de dedos (maniobras de </w:t>
            </w:r>
            <w:proofErr w:type="spellStart"/>
            <w:r w:rsidRPr="003729B3">
              <w:rPr>
                <w:rFonts w:eastAsia="Times New Roman" w:cs="Times New Roman"/>
                <w:b/>
                <w:color w:val="000000"/>
                <w:sz w:val="18"/>
                <w:szCs w:val="18"/>
                <w:lang w:eastAsia="es-ES"/>
              </w:rPr>
              <w:t>telescopaje</w:t>
            </w:r>
            <w:proofErr w:type="spellEnd"/>
            <w:r w:rsidRPr="003729B3">
              <w:rPr>
                <w:rFonts w:eastAsia="Times New Roman" w:cs="Times New Roman"/>
                <w:b/>
                <w:color w:val="000000"/>
                <w:sz w:val="18"/>
                <w:szCs w:val="18"/>
                <w:lang w:eastAsia="es-ES"/>
              </w:rPr>
              <w:t>).</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elementos constitutivos del puntal sobre los pies.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Vuelco de la carga durante operaciones de carga y descarga.</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al mismo nivel (caminar sobre puntales en el suelo).</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Heridas en rostro y ojos (vicios peligrosos, utilizar para inmovilización de la altura del puntal clavos largos en vez de pasadores).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Rotura del puntal por fatiga del material.</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Rotura del puntal por mal estado (corrosión interna y/o externa).</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Deslizamiento del puntal por falta de acuñas o de clavazón.</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Desplome de encofrados por causa de la disposición de puntales.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9584" w:type="dxa"/>
            <w:gridSpan w:val="16"/>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16"/>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b/>
                <w:i/>
                <w:color w:val="000000"/>
                <w:sz w:val="18"/>
                <w:szCs w:val="18"/>
                <w:lang w:val="es-ES_tradnl" w:eastAsia="es-ES"/>
              </w:rPr>
              <w:t>(Debe definir el Contratista)</w:t>
            </w: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con imposibilidad de desprendimiento accidental; guantes de cuero; en su caso, cinturones de seguridad contra las caídas; fajas  y muñequeras contra los sobre esfuerzos; botas de seguridad; ropa de trabajo.</w:t>
            </w: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16"/>
            <w:tcBorders>
              <w:left w:val="double" w:sz="6" w:space="0" w:color="auto"/>
              <w:bottom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cumplimiento estricto del manual de montaje del fabricante; montaje escrupuloso de todos los componentes de los puntales. Eliminación de los puntales incompletos o defectuosos. Control médico previo de la visión, epilepsia y el vértigo.</w:t>
            </w:r>
          </w:p>
        </w:tc>
      </w:tr>
    </w:tbl>
    <w:p w:rsidR="00EE4442" w:rsidRDefault="00EE4442" w:rsidP="00EE4442"/>
    <w:p w:rsidR="00EE4442" w:rsidRDefault="00EE4442" w:rsidP="00EE4442"/>
    <w:p w:rsidR="00EE4442" w:rsidRDefault="00EE4442" w:rsidP="00EE4442"/>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425"/>
        <w:gridCol w:w="1559"/>
        <w:gridCol w:w="425"/>
        <w:gridCol w:w="1405"/>
        <w:gridCol w:w="397"/>
        <w:gridCol w:w="1474"/>
      </w:tblGrid>
      <w:tr w:rsidR="00EE4442" w:rsidRPr="003729B3" w:rsidTr="00BE5228">
        <w:trPr>
          <w:cantSplit/>
        </w:trPr>
        <w:tc>
          <w:tcPr>
            <w:tcW w:w="9584" w:type="dxa"/>
            <w:gridSpan w:val="10"/>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lastRenderedPageBreak/>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leves</w:t>
            </w:r>
          </w:p>
        </w:tc>
        <w:tc>
          <w:tcPr>
            <w:tcW w:w="425" w:type="dxa"/>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1405" w:type="dxa"/>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rPr>
          <w:sz w:val="18"/>
          <w:szCs w:val="18"/>
        </w:rPr>
      </w:pPr>
      <w:r w:rsidRPr="003729B3">
        <w:rPr>
          <w:sz w:val="18"/>
          <w:szCs w:val="18"/>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Andamios en general.</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a distinto nivel.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desde altura (plataformas peligrosas, vicios adquiridos, montaje peligroso de andamios, viento fuerte, cimbreo del andamio).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al mismo nivel (desorden sobre el andamio).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Desplome o caída del andamio (fallo de anclajes horizontales, pescantes, nivelación, etc.).</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Contacto con la energía eléctrica (proximidad a líneas eléctricas aéreas, uso de máquinas eléctricas sobre el andamio, anula las protecciones).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Desplome o caída de objetos (tablones, plataformas metálicas, herramientas, materiales, tubos, crucetas).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objetos o herramientas.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entre objetos en fase de montaje.</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derivados del padecimiento de enfermedades no detectadas: epilepsia, vértigo.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(montaje mantenimiento y retirada)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con imposibilidad de desprendimiento accidental; guantes de cuero; cinturones de seguridad contra las caídas; fajas  y muñequeras contra los sobre esfuerzos; botas de seguridad;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del comportamiento correcto de las protecciones eléctricas; cumplimiento estricto del manual de montaje del fabricante; montaje escrupuloso de todos los componentes del andamio. Control médico previo de la visión, epilepsia y el vértigo.</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Default="00EE4442" w:rsidP="00EE4442">
      <w:pPr>
        <w:spacing w:after="120"/>
        <w:rPr>
          <w:sz w:val="18"/>
          <w:szCs w:val="18"/>
        </w:rPr>
      </w:pPr>
    </w:p>
    <w:p w:rsidR="00EE4442" w:rsidRDefault="00EE4442" w:rsidP="00EE4442">
      <w:pPr>
        <w:rPr>
          <w:sz w:val="18"/>
          <w:szCs w:val="18"/>
        </w:rPr>
      </w:pPr>
      <w:r>
        <w:rPr>
          <w:sz w:val="18"/>
          <w:szCs w:val="18"/>
        </w:rPr>
        <w:br w:type="page"/>
      </w:r>
    </w:p>
    <w:p w:rsidR="00EE4442" w:rsidRPr="003729B3" w:rsidRDefault="00EE4442" w:rsidP="00EE4442">
      <w:pPr>
        <w:spacing w:after="120"/>
        <w:rPr>
          <w:sz w:val="18"/>
          <w:szCs w:val="18"/>
        </w:rPr>
      </w:pP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Vibradores por combustible para hormigones; de sustentación manual.</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Contacto con la energía eléctrica (puentear las protecciones eléctricas, conexiones directas sin clavija, cables lacerados o rotos).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Vibraciones en el cuerpo y extremidades al manejar el vibrador.</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(trabajo continuado y repetitivo, permanecer sobre las armaduras del hormigón en posturas forzadas).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Pisadas sobre objetos punzantes o lacerantes (armaduras, forjados, losas).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violenta de gotas o fragmentos de hormigón a los ojos.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Explosión (trasiego de combustible)</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Incendio (trasiego de combustible)</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Los derivados del trabajo en la vía pública. (Debe definir y evaluar el usuario)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i/>
                <w:color w:val="000000"/>
                <w:sz w:val="18"/>
                <w:szCs w:val="18"/>
                <w:lang w:val="es-ES_tradnl" w:eastAsia="es-ES"/>
              </w:rPr>
              <w:t>Extintor de incendios junto al tajo de vibrado</w:t>
            </w:r>
            <w:r w:rsidRPr="003729B3">
              <w:rPr>
                <w:rFonts w:eastAsia="Times New Roman" w:cs="Times New Roman"/>
                <w:b/>
                <w:i/>
                <w:color w:val="000000"/>
                <w:sz w:val="18"/>
                <w:szCs w:val="18"/>
                <w:lang w:val="es-ES_tradnl" w:eastAsia="es-ES"/>
              </w:rPr>
              <w:t xml:space="preserve">  (El resto, lo debe definir el usuario)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con protectores auditivos; guantes de loneta impermeabilizada; botas de seguridad de media caña; mandil impermeable; gafas contra las proyecciones; faja y muñequeras contra los sobre esfuerzos;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del comportamiento correcto de las protecciones eléctricas. Utilización de toma de tierra a través del cable de alimentación; vigilancia permanente de la realización del trabajo seguro; limpieza permanente del entorno del tajo; comprobación del estado de mantenimiento de los vibradores.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Default="00EE4442" w:rsidP="00EE4442">
      <w:pPr>
        <w:spacing w:after="120"/>
        <w:rPr>
          <w:sz w:val="18"/>
          <w:szCs w:val="18"/>
        </w:rPr>
      </w:pPr>
    </w:p>
    <w:p w:rsidR="00EE4442" w:rsidRDefault="00EE4442" w:rsidP="00EE4442">
      <w:pPr>
        <w:rPr>
          <w:sz w:val="18"/>
          <w:szCs w:val="18"/>
        </w:rPr>
      </w:pPr>
      <w:r>
        <w:rPr>
          <w:sz w:val="18"/>
          <w:szCs w:val="18"/>
        </w:rPr>
        <w:br w:type="page"/>
      </w:r>
    </w:p>
    <w:p w:rsidR="00EE4442" w:rsidRPr="003729B3" w:rsidRDefault="00EE4442" w:rsidP="00EE4442">
      <w:pPr>
        <w:spacing w:after="120"/>
        <w:rPr>
          <w:sz w:val="18"/>
          <w:szCs w:val="18"/>
        </w:rPr>
      </w:pPr>
    </w:p>
    <w:p w:rsidR="00EE4442" w:rsidRPr="003729B3" w:rsidRDefault="00EE4442" w:rsidP="00EE4442">
      <w:pPr>
        <w:spacing w:after="120"/>
        <w:rPr>
          <w:b/>
          <w:sz w:val="18"/>
          <w:szCs w:val="18"/>
        </w:rPr>
      </w:pPr>
      <w:r w:rsidRPr="003729B3">
        <w:rPr>
          <w:b/>
          <w:sz w:val="18"/>
          <w:szCs w:val="18"/>
        </w:rPr>
        <w:t>Detección, análisis y evaluación inicial de riesgos clasificados por la maquinaria a intervenir en la obra</w:t>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Actividad: Máquinas herramienta eléctricas en general: radiales, cizallas, cortadoras, </w:t>
            </w:r>
            <w:proofErr w:type="gramStart"/>
            <w:r w:rsidRPr="003729B3">
              <w:rPr>
                <w:rFonts w:eastAsia="Times New Roman" w:cs="Times New Roman"/>
                <w:b/>
                <w:color w:val="000000"/>
                <w:sz w:val="18"/>
                <w:szCs w:val="18"/>
                <w:lang w:eastAsia="es-ES"/>
              </w:rPr>
              <w:t>sierras ,</w:t>
            </w:r>
            <w:proofErr w:type="gramEnd"/>
            <w:r w:rsidRPr="003729B3">
              <w:rPr>
                <w:rFonts w:eastAsia="Times New Roman" w:cs="Times New Roman"/>
                <w:b/>
                <w:color w:val="000000"/>
                <w:sz w:val="18"/>
                <w:szCs w:val="18"/>
                <w:lang w:eastAsia="es-ES"/>
              </w:rPr>
              <w:t xml:space="preserve"> y similares.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Cortes (por el disco de corte, proyección de objetos, voluntarismo, impericia).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Quemaduras (por el disco de corte, tocar objetos calientes, voluntarismo, impericia).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objetos móviles, proyección de objetos).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violenta de fragmentos (materiales o rotura de piezas móviles).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objetos a lugares inferiores.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Contacto con la energía eléctrica (anulación de protecciones, conexiones directas sin clavija, cables lacerados o rotos).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Vibraciones.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Polvo.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(trabajar largo tiempo en posturas obligadas).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Cubre discos de seguridad.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con protección auditiva; guantes de cuero; botas de seguridad; gafas contra las proyecciones; mascarilla contra el polvo; mandiles de cuero; Fajas y muñequeras contra los sobre esfuerzos;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del comportamiento correcto de las protecciones eléctricas; uso exclusivo de máquinas  herramienta, con marcado CE.</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To</w:t>
            </w:r>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Default="00EE4442" w:rsidP="00EE4442">
      <w:pPr>
        <w:rPr>
          <w:color w:val="000000"/>
          <w:sz w:val="18"/>
          <w:szCs w:val="18"/>
        </w:rPr>
      </w:pPr>
    </w:p>
    <w:p w:rsidR="00EE4442" w:rsidRDefault="00EE4442" w:rsidP="00EE4442">
      <w:pPr>
        <w:rPr>
          <w:color w:val="000000"/>
          <w:sz w:val="18"/>
          <w:szCs w:val="18"/>
        </w:rPr>
      </w:pPr>
      <w:r>
        <w:rPr>
          <w:color w:val="000000"/>
          <w:sz w:val="18"/>
          <w:szCs w:val="18"/>
        </w:rPr>
        <w:br w:type="page"/>
      </w:r>
    </w:p>
    <w:p w:rsidR="00EE4442" w:rsidRPr="003729B3" w:rsidRDefault="00EE4442" w:rsidP="00EE4442">
      <w:pPr>
        <w:rPr>
          <w:color w:val="000000"/>
          <w:sz w:val="18"/>
          <w:szCs w:val="18"/>
        </w:rPr>
      </w:pP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Actividad: Instalación de fontanería </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al mismo nivel (desorden en el taller, desorden en la obra).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 distinto nivel (uso de medios auxiliares peligrosos).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desde altura (huecos en el suelo,  uso de medios auxiliares peligrosos).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entra piezas pesadas.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Pisadas sobre materiales sueltos.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Pinchazos y cortes (por alambres, cables eléctricos, tijeras, alicates).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 esfuerzos (transporte e instalación de objetos pesados).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y erosiones (por manejo de tubos y herramientas, rotura de aparatos sanitarios).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Incendio (por hacer fuego o fumar junto a materiales inflamables).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 (esmerilado, cortes de tuberías, máquinas en funcionamiento).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Electrocución (anular las protecciones eléctricas, conexiones directas con cables desnudos).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6F7DE7" w:rsidP="00BE5228">
            <w:pPr>
              <w:spacing w:after="0"/>
              <w:rPr>
                <w:rFonts w:eastAsia="Times New Roman" w:cs="Times New Roman"/>
                <w:color w:val="000000"/>
                <w:sz w:val="18"/>
                <w:szCs w:val="18"/>
                <w:lang w:val="es-ES_tradnl" w:eastAsia="es-ES"/>
              </w:rPr>
            </w:pPr>
            <w:r w:rsidRPr="003729B3">
              <w:rPr>
                <w:rFonts w:eastAsia="Times New Roman" w:cs="Times New Roman"/>
                <w:b/>
                <w:i/>
                <w:color w:val="000000"/>
                <w:sz w:val="18"/>
                <w:szCs w:val="18"/>
                <w:lang w:val="es-ES_tradnl" w:eastAsia="es-ES"/>
              </w:rPr>
              <w:t>Barandillas</w:t>
            </w:r>
            <w:r w:rsidR="00EE4442" w:rsidRPr="003729B3">
              <w:rPr>
                <w:rFonts w:eastAsia="Times New Roman" w:cs="Times New Roman"/>
                <w:b/>
                <w:i/>
                <w:color w:val="000000"/>
                <w:sz w:val="18"/>
                <w:szCs w:val="18"/>
                <w:lang w:val="es-ES_tradnl" w:eastAsia="es-ES"/>
              </w:rPr>
              <w:t xml:space="preserve"> encadenables. Valla metálica para cierre de seguridad.</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con imposibilidad de desprendimiento accidental; protectores contra el ruido; guantes de cuero; cinturones de seguridad contra las caídas; fajas  y muñequeras contra los sobre esfuerzos; botas de seguridad;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 En vías públicas, señalización vial.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del comportamiento correcto de las protecciones eléctricas.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p w:rsidR="00EE4442" w:rsidRPr="003729B3" w:rsidRDefault="00EE4442" w:rsidP="00EE4442">
      <w:pPr>
        <w:rPr>
          <w:sz w:val="18"/>
          <w:szCs w:val="18"/>
        </w:rPr>
      </w:pPr>
      <w:r w:rsidRPr="003729B3">
        <w:rPr>
          <w:sz w:val="18"/>
          <w:szCs w:val="18"/>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Actividad</w:t>
            </w:r>
            <w:proofErr w:type="gramStart"/>
            <w:r w:rsidRPr="003729B3">
              <w:rPr>
                <w:rFonts w:eastAsia="Times New Roman" w:cs="Times New Roman"/>
                <w:b/>
                <w:color w:val="000000"/>
                <w:sz w:val="18"/>
                <w:szCs w:val="18"/>
                <w:lang w:eastAsia="es-ES"/>
              </w:rPr>
              <w:t>:Valla</w:t>
            </w:r>
            <w:proofErr w:type="spellEnd"/>
            <w:proofErr w:type="gramEnd"/>
            <w:r w:rsidRPr="003729B3">
              <w:rPr>
                <w:rFonts w:eastAsia="Times New Roman" w:cs="Times New Roman"/>
                <w:b/>
                <w:color w:val="000000"/>
                <w:sz w:val="18"/>
                <w:szCs w:val="18"/>
                <w:lang w:eastAsia="es-ES"/>
              </w:rPr>
              <w:t xml:space="preserve"> metálica para cierre de seguridad de la obra.</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b/>
                <w:i/>
                <w:color w:val="000000"/>
                <w:sz w:val="18"/>
                <w:szCs w:val="18"/>
                <w:lang w:val="es-ES_tradnl" w:eastAsia="es-ES"/>
              </w:rPr>
              <w:t>(Debe definir el Contratista)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guantes de cuero; botas de seguridad;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del comportamiento correcto de las protecciones eléctricas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jc w:val="center"/>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tbl>
      <w:tblPr>
        <w:tblW w:w="0" w:type="auto"/>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br w:type="page"/>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Camión de transporte de materiales, escombros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Riesgos de accidentes de circulación (impericia, somnolencia, caos circulatorio).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Riesgos inherentes a los trabajos realizados en su proximidad.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Atropello de personas (por maniobras en retroceso, ausencia de señalistas, errores de planificación, falta de señalización, ausencia de semáforos).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Choques al entrar y salir de la obra (por maniobras en retroceso, falta de visibilidad, ausencia de señalista, ausencia de señalización, ausencia de semáforos).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Vuelco del camión (por superar obstáculos, fuertes pendientes, medias laderas, desplazamiento de la carga).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desde la caja al suelo (por caminar sobre la carga, subir y bajar por lugares imprevistos para ello).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de partículas (por viento, movimiento de la carga).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 entre objetos (permanecer entre la carga en los desplazamientos del camión).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(labores de mantenimiento).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Contacto con la corriente eléctrica </w:t>
            </w:r>
            <w:proofErr w:type="gramStart"/>
            <w:r w:rsidRPr="003729B3">
              <w:rPr>
                <w:rFonts w:eastAsia="Times New Roman" w:cs="Times New Roman"/>
                <w:b/>
                <w:color w:val="000000"/>
                <w:sz w:val="18"/>
                <w:szCs w:val="18"/>
                <w:lang w:eastAsia="es-ES"/>
              </w:rPr>
              <w:t>( caja</w:t>
            </w:r>
            <w:proofErr w:type="gramEnd"/>
            <w:r w:rsidRPr="003729B3">
              <w:rPr>
                <w:rFonts w:eastAsia="Times New Roman" w:cs="Times New Roman"/>
                <w:b/>
                <w:color w:val="000000"/>
                <w:sz w:val="18"/>
                <w:szCs w:val="18"/>
                <w:lang w:eastAsia="es-ES"/>
              </w:rPr>
              <w:t xml:space="preserve"> izada bajo líneas eléctricas).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Riesgo de accidente por estacionamiento en vías urbanas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Tope de retroceso para camiones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guantes de cuero; botas de seguridad;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utilización de un señalista de maniobras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To</w:t>
            </w:r>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sz w:val="18"/>
          <w:szCs w:val="18"/>
        </w:rPr>
      </w:pPr>
    </w:p>
    <w:tbl>
      <w:tblPr>
        <w:tblW w:w="9584" w:type="dxa"/>
        <w:tblLayout w:type="fixed"/>
        <w:tblCellMar>
          <w:left w:w="71" w:type="dxa"/>
          <w:right w:w="71" w:type="dxa"/>
        </w:tblCellMar>
        <w:tblLook w:val="0000" w:firstRow="0" w:lastRow="0" w:firstColumn="0" w:lastColumn="0" w:noHBand="0" w:noVBand="0"/>
      </w:tblPr>
      <w:tblGrid>
        <w:gridCol w:w="4026"/>
        <w:gridCol w:w="397"/>
        <w:gridCol w:w="397"/>
        <w:gridCol w:w="397"/>
        <w:gridCol w:w="397"/>
        <w:gridCol w:w="397"/>
        <w:gridCol w:w="397"/>
        <w:gridCol w:w="397"/>
        <w:gridCol w:w="212"/>
        <w:gridCol w:w="185"/>
        <w:gridCol w:w="397"/>
        <w:gridCol w:w="397"/>
        <w:gridCol w:w="397"/>
        <w:gridCol w:w="397"/>
        <w:gridCol w:w="397"/>
        <w:gridCol w:w="397"/>
      </w:tblGrid>
      <w:tr w:rsidR="00EE4442" w:rsidRPr="003729B3" w:rsidTr="00BE5228">
        <w:trPr>
          <w:cantSplit/>
        </w:trPr>
        <w:tc>
          <w:tcPr>
            <w:tcW w:w="9584" w:type="dxa"/>
            <w:gridSpan w:val="16"/>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9"/>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Compresor.</w:t>
            </w:r>
          </w:p>
        </w:tc>
        <w:tc>
          <w:tcPr>
            <w:tcW w:w="2567" w:type="dxa"/>
            <w:gridSpan w:val="7"/>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3"/>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3"/>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5"/>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tcBorders>
              <w:left w:val="double" w:sz="6"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tcBorders>
              <w:top w:val="single" w:sz="6" w:space="0" w:color="auto"/>
              <w:left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tcBorders>
              <w:top w:val="single" w:sz="6" w:space="0" w:color="auto"/>
              <w:left w:val="single" w:sz="6"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tcBorders>
              <w:top w:val="single" w:sz="12" w:space="0" w:color="auto"/>
              <w:left w:val="doub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r w:rsidRPr="003729B3">
              <w:rPr>
                <w:rFonts w:eastAsia="Times New Roman" w:cs="Times New Roman"/>
                <w:b/>
                <w:sz w:val="18"/>
                <w:szCs w:val="18"/>
                <w:lang w:eastAsia="es-ES"/>
              </w:rPr>
              <w:t xml:space="preserve">Riesgos del transporte interno: </w:t>
            </w:r>
          </w:p>
        </w:tc>
        <w:tc>
          <w:tcPr>
            <w:tcW w:w="397" w:type="dxa"/>
            <w:tcBorders>
              <w:top w:val="single" w:sz="12" w:space="0" w:color="auto"/>
              <w:left w:val="single" w:sz="12"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sz w:val="18"/>
                <w:szCs w:val="18"/>
                <w:lang w:eastAsia="es-ES"/>
              </w:rPr>
            </w:pPr>
            <w:r w:rsidRPr="003729B3">
              <w:rPr>
                <w:rFonts w:eastAsia="Times New Roman" w:cs="Times New Roman"/>
                <w:b/>
                <w:caps/>
                <w:sz w:val="18"/>
                <w:szCs w:val="18"/>
                <w:lang w:eastAsia="es-ES"/>
              </w:rPr>
              <w:t xml:space="preserve"> </w:t>
            </w:r>
          </w:p>
        </w:tc>
        <w:tc>
          <w:tcPr>
            <w:tcW w:w="397"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sz w:val="18"/>
                <w:szCs w:val="18"/>
                <w:lang w:eastAsia="es-ES"/>
              </w:rPr>
            </w:pPr>
            <w:r w:rsidRPr="003729B3">
              <w:rPr>
                <w:rFonts w:eastAsia="Times New Roman" w:cs="Times New Roman"/>
                <w:b/>
                <w:caps/>
                <w:sz w:val="18"/>
                <w:szCs w:val="18"/>
                <w:lang w:eastAsia="es-ES"/>
              </w:rPr>
              <w:t xml:space="preserve"> </w:t>
            </w:r>
          </w:p>
        </w:tc>
        <w:tc>
          <w:tcPr>
            <w:tcW w:w="397" w:type="dxa"/>
            <w:tcBorders>
              <w:top w:val="single" w:sz="12" w:space="0" w:color="auto"/>
              <w:left w:val="single" w:sz="6" w:space="0" w:color="auto"/>
              <w:bottom w:val="single" w:sz="6" w:space="0" w:color="auto"/>
              <w:right w:val="single" w:sz="12" w:space="0" w:color="auto"/>
            </w:tcBorders>
            <w:shd w:val="clear" w:color="auto" w:fill="auto"/>
          </w:tcPr>
          <w:p w:rsidR="00EE4442" w:rsidRPr="003729B3" w:rsidRDefault="00EE4442" w:rsidP="00BE5228">
            <w:pPr>
              <w:spacing w:after="0"/>
              <w:rPr>
                <w:rFonts w:eastAsia="Times New Roman" w:cs="Times New Roman"/>
                <w:b/>
                <w:caps/>
                <w:sz w:val="18"/>
                <w:szCs w:val="18"/>
                <w:lang w:eastAsia="es-ES"/>
              </w:rPr>
            </w:pPr>
          </w:p>
        </w:tc>
        <w:tc>
          <w:tcPr>
            <w:tcW w:w="397"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sz w:val="18"/>
                <w:szCs w:val="18"/>
                <w:lang w:eastAsia="es-ES"/>
              </w:rPr>
            </w:pPr>
            <w:r w:rsidRPr="003729B3">
              <w:rPr>
                <w:rFonts w:eastAsia="Times New Roman" w:cs="Times New Roman"/>
                <w:b/>
                <w:caps/>
                <w:sz w:val="18"/>
                <w:szCs w:val="18"/>
                <w:lang w:eastAsia="es-ES"/>
              </w:rPr>
              <w:t xml:space="preserve"> </w:t>
            </w:r>
          </w:p>
        </w:tc>
        <w:tc>
          <w:tcPr>
            <w:tcW w:w="397"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sz w:val="18"/>
                <w:szCs w:val="18"/>
                <w:lang w:eastAsia="es-ES"/>
              </w:rPr>
            </w:pPr>
            <w:r w:rsidRPr="003729B3">
              <w:rPr>
                <w:rFonts w:eastAsia="Times New Roman" w:cs="Times New Roman"/>
                <w:b/>
                <w:caps/>
                <w:sz w:val="18"/>
                <w:szCs w:val="18"/>
                <w:lang w:eastAsia="es-ES"/>
              </w:rPr>
              <w:t xml:space="preserve"> </w:t>
            </w:r>
          </w:p>
        </w:tc>
        <w:tc>
          <w:tcPr>
            <w:tcW w:w="397" w:type="dxa"/>
            <w:tcBorders>
              <w:top w:val="single" w:sz="12" w:space="0" w:color="auto"/>
              <w:left w:val="single" w:sz="6" w:space="0" w:color="auto"/>
              <w:bottom w:val="single" w:sz="6" w:space="0" w:color="auto"/>
              <w:right w:val="single" w:sz="12"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sz w:val="18"/>
                <w:szCs w:val="18"/>
                <w:lang w:eastAsia="es-ES"/>
              </w:rPr>
            </w:pPr>
            <w:r w:rsidRPr="003729B3">
              <w:rPr>
                <w:rFonts w:eastAsia="Times New Roman" w:cs="Times New Roman"/>
                <w:b/>
                <w:caps/>
                <w:sz w:val="18"/>
                <w:szCs w:val="18"/>
                <w:lang w:eastAsia="es-ES"/>
              </w:rPr>
              <w:t xml:space="preserve"> </w:t>
            </w:r>
          </w:p>
        </w:tc>
        <w:tc>
          <w:tcPr>
            <w:tcW w:w="397" w:type="dxa"/>
            <w:gridSpan w:val="2"/>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sz w:val="18"/>
                <w:szCs w:val="18"/>
                <w:lang w:eastAsia="es-ES"/>
              </w:rPr>
            </w:pPr>
            <w:r w:rsidRPr="003729B3">
              <w:rPr>
                <w:rFonts w:eastAsia="Times New Roman" w:cs="Times New Roman"/>
                <w:b/>
                <w:caps/>
                <w:sz w:val="18"/>
                <w:szCs w:val="18"/>
                <w:lang w:eastAsia="es-ES"/>
              </w:rPr>
              <w:t xml:space="preserve"> </w:t>
            </w:r>
          </w:p>
        </w:tc>
        <w:tc>
          <w:tcPr>
            <w:tcW w:w="397" w:type="dxa"/>
            <w:tcBorders>
              <w:top w:val="single" w:sz="12" w:space="0" w:color="auto"/>
              <w:left w:val="single" w:sz="6" w:space="0" w:color="auto"/>
              <w:bottom w:val="single" w:sz="6" w:space="0" w:color="auto"/>
              <w:right w:val="single" w:sz="12" w:space="0" w:color="auto"/>
            </w:tcBorders>
            <w:shd w:val="clear" w:color="auto" w:fill="auto"/>
          </w:tcPr>
          <w:p w:rsidR="00EE4442" w:rsidRPr="003729B3" w:rsidRDefault="00EE4442" w:rsidP="00BE5228">
            <w:pPr>
              <w:spacing w:after="0"/>
              <w:rPr>
                <w:rFonts w:eastAsia="Times New Roman" w:cs="Times New Roman"/>
                <w:b/>
                <w:caps/>
                <w:sz w:val="18"/>
                <w:szCs w:val="18"/>
                <w:lang w:eastAsia="es-ES"/>
              </w:rPr>
            </w:pPr>
            <w:r w:rsidRPr="003729B3">
              <w:rPr>
                <w:rFonts w:eastAsia="Times New Roman" w:cs="Times New Roman"/>
                <w:b/>
                <w:caps/>
                <w:sz w:val="18"/>
                <w:szCs w:val="18"/>
                <w:lang w:eastAsia="es-ES"/>
              </w:rPr>
              <w:t xml:space="preserve"> </w:t>
            </w:r>
          </w:p>
        </w:tc>
        <w:tc>
          <w:tcPr>
            <w:tcW w:w="397"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sz w:val="18"/>
                <w:szCs w:val="18"/>
                <w:lang w:eastAsia="es-ES"/>
              </w:rPr>
            </w:pPr>
            <w:r w:rsidRPr="003729B3">
              <w:rPr>
                <w:rFonts w:eastAsia="Times New Roman" w:cs="Times New Roman"/>
                <w:b/>
                <w:caps/>
                <w:sz w:val="18"/>
                <w:szCs w:val="18"/>
                <w:lang w:eastAsia="es-ES"/>
              </w:rPr>
              <w:t xml:space="preserve"> </w:t>
            </w:r>
          </w:p>
        </w:tc>
        <w:tc>
          <w:tcPr>
            <w:tcW w:w="397"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sz w:val="18"/>
                <w:szCs w:val="18"/>
                <w:lang w:eastAsia="es-ES"/>
              </w:rPr>
            </w:pPr>
            <w:r w:rsidRPr="003729B3">
              <w:rPr>
                <w:rFonts w:eastAsia="Times New Roman" w:cs="Times New Roman"/>
                <w:b/>
                <w:caps/>
                <w:sz w:val="18"/>
                <w:szCs w:val="18"/>
                <w:lang w:eastAsia="es-ES"/>
              </w:rPr>
              <w:t xml:space="preserve"> </w:t>
            </w:r>
          </w:p>
        </w:tc>
        <w:tc>
          <w:tcPr>
            <w:tcW w:w="397"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sz w:val="18"/>
                <w:szCs w:val="18"/>
                <w:lang w:eastAsia="es-ES"/>
              </w:rPr>
            </w:pPr>
            <w:r w:rsidRPr="003729B3">
              <w:rPr>
                <w:rFonts w:eastAsia="Times New Roman" w:cs="Times New Roman"/>
                <w:b/>
                <w:caps/>
                <w:sz w:val="18"/>
                <w:szCs w:val="18"/>
                <w:lang w:eastAsia="es-ES"/>
              </w:rPr>
              <w:t xml:space="preserve"> </w:t>
            </w:r>
          </w:p>
        </w:tc>
        <w:tc>
          <w:tcPr>
            <w:tcW w:w="397"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sz w:val="18"/>
                <w:szCs w:val="18"/>
                <w:lang w:eastAsia="es-ES"/>
              </w:rPr>
            </w:pPr>
          </w:p>
        </w:tc>
        <w:tc>
          <w:tcPr>
            <w:tcW w:w="397" w:type="dxa"/>
            <w:tcBorders>
              <w:top w:val="single" w:sz="12" w:space="0" w:color="auto"/>
              <w:left w:val="single" w:sz="6" w:space="0" w:color="auto"/>
              <w:bottom w:val="single" w:sz="6" w:space="0" w:color="auto"/>
              <w:right w:val="doub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Vuelco (circular por pendientes superiores a las admisibles).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 de personas (mantenimiento).</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por terraplén (fallo del sistema de inmovilización decidido).</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Desprendimiento y caída durante el transporte en suspensión.</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Sobreesfuerzos (empuje humano).</w:t>
            </w:r>
          </w:p>
        </w:tc>
        <w:tc>
          <w:tcPr>
            <w:tcW w:w="397" w:type="dxa"/>
            <w:tcBorders>
              <w:top w:val="single" w:sz="6" w:space="0" w:color="auto"/>
              <w:left w:val="single" w:sz="12"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r w:rsidRPr="003729B3">
              <w:rPr>
                <w:rFonts w:eastAsia="Times New Roman" w:cs="Times New Roman"/>
                <w:b/>
                <w:sz w:val="18"/>
                <w:szCs w:val="18"/>
                <w:lang w:eastAsia="es-ES"/>
              </w:rPr>
              <w:t>Riesgos del compresor en servicio:</w:t>
            </w:r>
          </w:p>
        </w:tc>
        <w:tc>
          <w:tcPr>
            <w:tcW w:w="397" w:type="dxa"/>
            <w:tcBorders>
              <w:top w:val="single" w:sz="6" w:space="0" w:color="auto"/>
              <w:left w:val="single" w:sz="12"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shd w:val="clear" w:color="auto" w:fill="auto"/>
          </w:tcPr>
          <w:p w:rsidR="00EE4442" w:rsidRPr="003729B3" w:rsidRDefault="00EE4442" w:rsidP="00BE5228">
            <w:pPr>
              <w:spacing w:after="0"/>
              <w:rPr>
                <w:rFonts w:eastAsia="Times New Roman" w:cs="Times New Roman"/>
                <w:b/>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 (modelos que no cumplen las normas de la UE, utilizarlos con las carcasa abiertas).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Rotura de la manguera de presión (efecto látigo, falta de mantenimiento, abuso de utilización, tenderla en lugares sujetos a abrasiones o pasos de vehículos).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Emanación de gases tóxicos por escape del motor.</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 durante operaciones de mantenimiento.</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Riesgo catastrófico (por utilizar el brazo como grúa). </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Vuelco de la máquina (por estación en pendientes superiores a las admitidas por el fabricante, blandones, intentar superar obstáculos).</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desde el vehículo  de suministro durante maniobras en carga (impericia).</w:t>
            </w:r>
          </w:p>
        </w:tc>
        <w:tc>
          <w:tcPr>
            <w:tcW w:w="397" w:type="dxa"/>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16"/>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16"/>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b/>
                <w:i/>
                <w:color w:val="000000"/>
                <w:sz w:val="18"/>
                <w:szCs w:val="18"/>
                <w:lang w:val="es-ES_tradnl" w:eastAsia="es-ES"/>
              </w:rPr>
              <w:t>Extintores de incendios próximos al compresor.</w:t>
            </w: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con protección auditiva; guantes de cuero; botas de seguridad; ropa de trabajo, y en su caso, chaleco reflectante.</w:t>
            </w: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16"/>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16"/>
            <w:tcBorders>
              <w:left w:val="double" w:sz="6" w:space="0" w:color="auto"/>
              <w:bottom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Uso de compresores con marca CE;  vigilancia permanente de la realización del trabajo seguro; limpieza permanente del tajo; preparación de la zona de rodadura y estacionamiento; comprobación del estado de mantenimiento.</w:t>
            </w:r>
          </w:p>
        </w:tc>
      </w:tr>
    </w:tbl>
    <w:p w:rsidR="00EE4442" w:rsidRDefault="00EE4442" w:rsidP="00EE4442"/>
    <w:p w:rsidR="00EE4442" w:rsidRDefault="00EE4442" w:rsidP="00EE4442"/>
    <w:p w:rsidR="00EE4442" w:rsidRDefault="00EE4442" w:rsidP="00EE4442"/>
    <w:p w:rsidR="009C71CA" w:rsidRDefault="009C71CA" w:rsidP="00EE4442"/>
    <w:p w:rsidR="009C71CA" w:rsidRDefault="009C71CA" w:rsidP="00EE4442"/>
    <w:p w:rsidR="009C71CA" w:rsidRDefault="009C71CA" w:rsidP="00EE4442"/>
    <w:p w:rsidR="00EE4442" w:rsidRDefault="00EE4442" w:rsidP="00EE4442"/>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425"/>
        <w:gridCol w:w="1559"/>
        <w:gridCol w:w="425"/>
        <w:gridCol w:w="1405"/>
        <w:gridCol w:w="397"/>
        <w:gridCol w:w="1474"/>
      </w:tblGrid>
      <w:tr w:rsidR="00EE4442" w:rsidRPr="003729B3" w:rsidTr="00BE5228">
        <w:trPr>
          <w:cantSplit/>
        </w:trPr>
        <w:tc>
          <w:tcPr>
            <w:tcW w:w="9584" w:type="dxa"/>
            <w:gridSpan w:val="10"/>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To</w:t>
            </w:r>
          </w:p>
        </w:tc>
        <w:tc>
          <w:tcPr>
            <w:tcW w:w="1405" w:type="dxa"/>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0"/>
        <w:rPr>
          <w:rFonts w:eastAsia="Times New Roman" w:cs="Times New Roman"/>
          <w:b/>
          <w:color w:val="000000"/>
          <w:sz w:val="18"/>
          <w:szCs w:val="18"/>
          <w:lang w:eastAsia="es-ES"/>
        </w:rPr>
      </w:pPr>
    </w:p>
    <w:p w:rsidR="00EE4442" w:rsidRPr="003729B3" w:rsidRDefault="00EE4442" w:rsidP="00EE4442">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Extendedora de productos bituminosos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Atropello de personas (por maniobras en retroceso, ausencia de señalista, falta de visibilidad, espacio angosto).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Colisión con otras máquinas de movimiento de tierras, camiones, etc., (por ausencia de señalista, falta de visibilidad, señalización insuficiente o ausencia de señalización).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Vuelco de la extendedora (por terrenos irregulares, embarrados, pasos próximos a zanjas o a vaciados).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personas desde el camión (subir o bajar por lugares imprevistos).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objetos sobre el conductor durante las operaciones de extendido (riesgo por trabajos en proximidad).</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durante el despliegue, montaje y desmontaje de las regletas.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Riesgo de accidente por estacionamiento en vías urbanas.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Estrés térmico por altas temperaturas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Quemaduras por contacto o salpicaduras de los productos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guantes de cuero; guantes y botas de media caña impermeables; botas de seguridad; ropa de trabajo; gafas de seguridad contra proyecciones e impactos; plantillas aislantes.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 En vías públicas, señalización vial.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del comportamiento correcto de las protecciones eléctricas. Utilización de señalista de maniobras; vigilancia permanente de la realización del trabajo seguro; limpieza permanente del tajo; preparación de la zona de estacionamiento; vigilancia permanente de que se acceda al camión por los lugares previstos para ello y que estén limpios.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To</w:t>
            </w:r>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0"/>
        <w:rPr>
          <w:rFonts w:eastAsia="Times New Roman" w:cs="Times New Roman"/>
          <w:b/>
          <w:color w:val="000000"/>
          <w:sz w:val="18"/>
          <w:szCs w:val="18"/>
          <w:lang w:eastAsia="es-ES"/>
        </w:rPr>
      </w:pPr>
    </w:p>
    <w:p w:rsidR="00EE4442" w:rsidRPr="003729B3" w:rsidRDefault="00EE4442" w:rsidP="00EE4442">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br w:type="page"/>
      </w:r>
    </w:p>
    <w:tbl>
      <w:tblPr>
        <w:tblW w:w="0" w:type="auto"/>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br w:type="page"/>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Rodillo vibrante autopropulsado.</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Riesgos inherentes a los trabajos realizados en su proximidad.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Atropello de personas (por maniobras en retroceso, ausencia de señalistas, errores de planificación, falta de señalización, ausencia de semáforos).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Choques al entrar y salir de la obra (por maniobras en retroceso, falta de visibilidad, ausencia de señalista, ausencia de señalización, ausencia de semáforos).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Vuelco del rodillo (por superar obstáculos, fuertes pendientes, medias laderas).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desde la caja al suelo (por caminar sobre el rodillo, subir y bajar por lugares imprevistos para ello).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de partículas (por viento, movimiento de la carga).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(labores de mantenimiento).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Contacto con la corriente eléctrica (caja izada bajo líneas eléctricas).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Riesgo de accidente por </w:t>
            </w:r>
            <w:proofErr w:type="spellStart"/>
            <w:r w:rsidRPr="003729B3">
              <w:rPr>
                <w:rFonts w:eastAsia="Times New Roman" w:cs="Times New Roman"/>
                <w:b/>
                <w:color w:val="000000"/>
                <w:sz w:val="18"/>
                <w:szCs w:val="18"/>
                <w:lang w:eastAsia="es-ES"/>
              </w:rPr>
              <w:t>por</w:t>
            </w:r>
            <w:proofErr w:type="spellEnd"/>
            <w:r w:rsidRPr="003729B3">
              <w:rPr>
                <w:rFonts w:eastAsia="Times New Roman" w:cs="Times New Roman"/>
                <w:b/>
                <w:color w:val="000000"/>
                <w:sz w:val="18"/>
                <w:szCs w:val="18"/>
                <w:lang w:eastAsia="es-ES"/>
              </w:rPr>
              <w:t xml:space="preserve"> estacionamiento en vías urbanas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guantes de cuero; botas de seguridad; ropa de trabajo; faja contra los sobreesfuerzos.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 En vías públicas, señalización vial.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del comportamiento correcto de las protecciones eléctricas. Utilización de señalista de maniobras; vigilancia permanente de la realización del trabajo seguro; limpieza permanente del tajo; preparación de la zona de estacionamiento; vigilancia permanente de que se acceda a la cabina  por los lugares previstos para ello y que estén limpios.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0"/>
        <w:rPr>
          <w:rFonts w:eastAsia="Times New Roman" w:cs="Times New Roman"/>
          <w:b/>
          <w:color w:val="000000"/>
          <w:sz w:val="18"/>
          <w:szCs w:val="18"/>
          <w:lang w:eastAsia="es-ES"/>
        </w:rPr>
      </w:pPr>
    </w:p>
    <w:p w:rsidR="00EE4442" w:rsidRPr="003729B3" w:rsidRDefault="00EE4442" w:rsidP="00EE4442">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br w:type="page"/>
      </w:r>
    </w:p>
    <w:tbl>
      <w:tblPr>
        <w:tblW w:w="0" w:type="auto"/>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Retroexcavadora con equipo de martillo rompedor</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Atropello de personas (por maniobras en retroceso, ausencia de señalista, falta de visibilidad, espacio angosto).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Colisión con otras máquinas de movimiento de tierras, camiones, etc., (por ausencia de señalista, falta de visibilidad, señalización insuficiente o ausencia de señalización).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Vuelco de la retroexcavadora (por terrenos irregulares, embarrados, pasos próximos a zanjas o a vaciados).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en el interior de una zanja (cortes de taludes, media ladera).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personas desde la retro (subir o bajar por lugares imprevistos).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objetos sobre el conductor durante las operaciones de excavación (riesgo por trabajos en proximidad).</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la cuchara o martillo durante las maniobras de servicio.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rPr>
                <w:color w:val="000000"/>
                <w:sz w:val="18"/>
                <w:szCs w:val="18"/>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guantes de cuero; guantes y botas de media caña impermeables; botas de seguridad;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 En vías públicas, señalización vial.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Utilización de un señalista de maniobras. Vigilancia permanente del cumplimiento de normas preventivas.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To</w:t>
            </w:r>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0"/>
        <w:rPr>
          <w:rFonts w:eastAsia="Times New Roman" w:cs="Times New Roman"/>
          <w:b/>
          <w:color w:val="000000"/>
          <w:sz w:val="18"/>
          <w:szCs w:val="18"/>
          <w:lang w:eastAsia="es-ES"/>
        </w:rPr>
      </w:pPr>
    </w:p>
    <w:p w:rsidR="00EE4442" w:rsidRPr="003729B3" w:rsidRDefault="00EE4442" w:rsidP="00EE4442">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br w:type="page"/>
      </w:r>
    </w:p>
    <w:tbl>
      <w:tblPr>
        <w:tblW w:w="0" w:type="auto"/>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Pala cargadora.</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Atropello de personas (por maniobras en retroceso, ausencia de señalista, espacio angosto).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Contacto con la energía eléctrica (sobrepasar los gálibos de seguridad bajo líneas eléctricas aéreas).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Vuelco de la pala cargadora (por superar obstáculos del terreno, errores de planificación).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(maniobras de carga y descarga).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objetos (maniobras de carga y descarga).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al subir o bajar a la zona de mandos por lugares imprevistos.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Desprendimiento de la carga por fallo de la </w:t>
            </w:r>
            <w:proofErr w:type="gramStart"/>
            <w:r w:rsidRPr="003729B3">
              <w:rPr>
                <w:rFonts w:eastAsia="Times New Roman" w:cs="Times New Roman"/>
                <w:b/>
                <w:color w:val="000000"/>
                <w:sz w:val="18"/>
                <w:szCs w:val="18"/>
                <w:lang w:eastAsia="es-ES"/>
              </w:rPr>
              <w:t>cuchara .</w:t>
            </w:r>
            <w:proofErr w:type="gramEnd"/>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Riesgo de accidente por estacionamiento en vías urbanas.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rPr>
                <w:color w:val="000000"/>
                <w:sz w:val="18"/>
                <w:szCs w:val="18"/>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Topes de retroceso para camiones</w:t>
            </w:r>
            <w:r w:rsidRPr="003729B3">
              <w:rPr>
                <w:rFonts w:eastAsia="Times New Roman" w:cs="Times New Roman"/>
                <w:b/>
                <w:i/>
                <w:color w:val="000000"/>
                <w:sz w:val="18"/>
                <w:szCs w:val="18"/>
                <w:lang w:val="es-ES_tradnl" w:eastAsia="es-ES"/>
              </w:rPr>
              <w:t>.</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rPr>
                <w:color w:val="000000"/>
                <w:sz w:val="18"/>
                <w:szCs w:val="18"/>
              </w:rPr>
            </w:pPr>
            <w:r w:rsidRPr="003729B3">
              <w:rPr>
                <w:color w:val="000000"/>
                <w:sz w:val="18"/>
                <w:szCs w:val="18"/>
              </w:rPr>
              <w:t xml:space="preserve">Casco con protectores contra el ruido; guantes de loneta impermeabilizada; fajas y muñequeras contra los sobre esfuerzos; botas de seguridad; ropa de trabajo, chaleco reflectante.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 En vías públicas, señalización vial.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del comportamiento correcto de las protecciones eléctricas. Utilización de señalista de maniobras; vigilancia permanente de la realización del trabajo seguro; limpieza permanente del tajo; preparación de la zona de estacionamiento; vigilancia permanente de que se acceda a la cabina por los lugares previstos para ello y que estén limpios.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To</w:t>
            </w:r>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0"/>
        <w:rPr>
          <w:rFonts w:eastAsia="Times New Roman" w:cs="Times New Roman"/>
          <w:b/>
          <w:color w:val="000000"/>
          <w:sz w:val="18"/>
          <w:szCs w:val="18"/>
          <w:lang w:eastAsia="es-ES"/>
        </w:rPr>
      </w:pPr>
    </w:p>
    <w:p w:rsidR="00EE4442" w:rsidRPr="003729B3" w:rsidRDefault="00EE4442" w:rsidP="00EE4442">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br w:type="page"/>
      </w:r>
    </w:p>
    <w:tbl>
      <w:tblPr>
        <w:tblW w:w="0" w:type="auto"/>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br w:type="page"/>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Pequeñas compactadoras (Pisones mecánicos “Ranitas”).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Riesgos inherentes a los trabajos realizados en su proximidad.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Atropello de personas (por maniobras en retroceso, errores de planificación, falta de señalización).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Vuelco del rodillo (por superar obstáculos, fuertes pendientes, medias laderas).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al suelo (por caminar sobre el rodillo)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de partículas (por viento, movimiento de la carga).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(labores de mantenimiento).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Riesgo de accidente por </w:t>
            </w:r>
            <w:proofErr w:type="spellStart"/>
            <w:r w:rsidRPr="003729B3">
              <w:rPr>
                <w:rFonts w:eastAsia="Times New Roman" w:cs="Times New Roman"/>
                <w:b/>
                <w:color w:val="000000"/>
                <w:sz w:val="18"/>
                <w:szCs w:val="18"/>
                <w:lang w:eastAsia="es-ES"/>
              </w:rPr>
              <w:t>por</w:t>
            </w:r>
            <w:proofErr w:type="spellEnd"/>
            <w:r w:rsidRPr="003729B3">
              <w:rPr>
                <w:rFonts w:eastAsia="Times New Roman" w:cs="Times New Roman"/>
                <w:b/>
                <w:color w:val="000000"/>
                <w:sz w:val="18"/>
                <w:szCs w:val="18"/>
                <w:lang w:eastAsia="es-ES"/>
              </w:rPr>
              <w:t xml:space="preserve"> estacionamiento en vías urbanas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 de miembros por el pisón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guantes de cuero; botas de seguridad; ropa de trabajo; faja contra los sobreesfuerzos.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 En vías públicas, señalización vial.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del comportamiento correcto de las protecciones eléctricas. Utilización de señalista de maniobras; vigilancia permanente de la realización del trabajo seguro; limpieza permanente del tajo; preparación de la zona de estacionamiento; vigilancia permanente de que se acceda a la cabina  por los lugares previstos para ello y que estén limpios.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0"/>
        <w:rPr>
          <w:rFonts w:eastAsia="Times New Roman" w:cs="Times New Roman"/>
          <w:b/>
          <w:color w:val="000000"/>
          <w:sz w:val="18"/>
          <w:szCs w:val="18"/>
          <w:lang w:eastAsia="es-ES"/>
        </w:rPr>
      </w:pPr>
    </w:p>
    <w:p w:rsidR="00EE4442" w:rsidRPr="003729B3" w:rsidRDefault="00EE4442" w:rsidP="00EE4442">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br w:type="page"/>
      </w:r>
    </w:p>
    <w:tbl>
      <w:tblPr>
        <w:tblW w:w="0" w:type="auto"/>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Mesa de sierra circular para madera.</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Cortes con el disco (por falta de los  empujadores, falta o anulación de la carcasa protectora y del cuchillo divisor).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Abrasiones (por el disco de corte, la madera a cortar).</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(falta de la carcasa de protección de poleas).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violenta de partículas y fragmentos (astillas, dientes de la sierra).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Sobreesfuerzos (corte de tablones, cambios de posición).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Emisión de polvo de madera.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Contacto con la energía eléctrica (anulación de las protecciones, conexión directa sin clavijas, cables lacerados o rotos).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Rotura del disco de corte por recalentamiento.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Los derivados del trabajo en la vía pública.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rPr>
                <w:color w:val="000000"/>
                <w:sz w:val="18"/>
                <w:szCs w:val="18"/>
              </w:rPr>
            </w:pP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rPr>
                <w:b/>
                <w:color w:val="000000"/>
                <w:sz w:val="18"/>
                <w:szCs w:val="18"/>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rPr>
                <w:b/>
                <w:color w:val="000000"/>
                <w:sz w:val="18"/>
                <w:szCs w:val="18"/>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b/>
                <w:i/>
                <w:color w:val="000000"/>
                <w:sz w:val="18"/>
                <w:szCs w:val="18"/>
                <w:lang w:val="es-ES_tradnl" w:eastAsia="es-ES"/>
              </w:rPr>
              <w:t>Barandillas encadenadas tipo Ayuntamiento.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con auriculares contra el ruido; mascarilla filtrante contra el polvo; gafas contra los impactos; guantes de cuero; fajas contra los sobre esfuerzos; botas de seguridad; ropa de trabajo de algodón 100 x 100 y en su caso, chaleco reflectante.</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Utilización de sierras circulares con marcado CE. Vigilancia permanente de la realización del trabajo seguro; comprobación del estado de mantenimiento de la máquina; vigilancia de la permanencia en funcionamiento de la toma de tierra a través del cable de alimentación; vigilancia del uso del protector contra proyecciones. </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To</w:t>
            </w:r>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0"/>
        <w:rPr>
          <w:rFonts w:eastAsia="Times New Roman" w:cs="Times New Roman"/>
          <w:b/>
          <w:color w:val="000000"/>
          <w:sz w:val="18"/>
          <w:szCs w:val="18"/>
          <w:lang w:eastAsia="es-ES"/>
        </w:rPr>
      </w:pPr>
    </w:p>
    <w:p w:rsidR="00EE4442" w:rsidRPr="003729B3" w:rsidRDefault="00EE4442" w:rsidP="00EE4442">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Camión cuba hormigonera</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Atropello de personas (por maniobras en retroceso, ausencia de señalista, falta de visibilidad, espacio angosto).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Colisión con otras máquinas de movimiento de tierras, camiones, etc., (por ausencia de señalista, falta de visibilidad, señalización insuficiente o ausencia de señalización).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Vuelco del camión hormigonera (por terrenos irregulares, embarrados, pasos próximos a zanjas o a vaciados).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 en el interior de una </w:t>
            </w:r>
            <w:proofErr w:type="gramStart"/>
            <w:r w:rsidRPr="003729B3">
              <w:rPr>
                <w:rFonts w:eastAsia="Times New Roman" w:cs="Times New Roman"/>
                <w:b/>
                <w:color w:val="000000"/>
                <w:sz w:val="18"/>
                <w:szCs w:val="18"/>
                <w:lang w:eastAsia="es-ES"/>
              </w:rPr>
              <w:t>zanja .</w:t>
            </w:r>
            <w:proofErr w:type="gramEnd"/>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personas desde el camión (subir o bajar por lugares imprevistos).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el manejo de las canaletas (empujones a los operarios guía y puedan caer).</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 objetos sobre el conductor durante las operaciones de vertido o limpieza (riesgo por trabajos en proximidad).</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el cubilote del hormigón durante las maniobras de servicio.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durante el despliegue, montaje y desmontaje de las canaletas.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Riesgo de accidente por estacionamiento en vías urbanas.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Topes de retroceso para camiones</w:t>
            </w:r>
            <w:r w:rsidRPr="003729B3">
              <w:rPr>
                <w:rFonts w:eastAsia="Times New Roman" w:cs="Times New Roman"/>
                <w:b/>
                <w:i/>
                <w:color w:val="000000"/>
                <w:sz w:val="18"/>
                <w:szCs w:val="18"/>
                <w:lang w:val="es-ES_tradnl" w:eastAsia="es-ES"/>
              </w:rPr>
              <w:t>.</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guantes de cuero; guantes y botas de media caña impermeables; botas de seguridad;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 En vías públicas, señalización vial.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del comportamiento correcto de las protecciones eléctricas. Utilización de señalista de maniobras; vigilancia permanente de la realización del trabajo seguro; limpieza permanente del tajo; preparación de la zona de estacionamiento; vigilancia permanente de que se acceda al camión por los lugares previstos para ello y que estén limpios.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To</w:t>
            </w:r>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0"/>
        <w:rPr>
          <w:rFonts w:eastAsia="Times New Roman" w:cs="Times New Roman"/>
          <w:b/>
          <w:color w:val="000000"/>
          <w:sz w:val="18"/>
          <w:szCs w:val="18"/>
          <w:lang w:eastAsia="es-ES"/>
        </w:rPr>
      </w:pP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Camión grúa.</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Atropello de personas (por maniobras en retroceso, ausencia de señalista, espacio angosto).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Contacto con la energía eléctrica (sobrepasar los gálibos de seguridad bajo líneas eléctricas aéreas).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Vuelco del camión grúa (por superar obstáculos del terreno, errores de planificación).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Atrapamientos (maniobras de carga y descarga).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objetos (maniobras de carga y descarga).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al subir o bajar a la zona de mandos por lugares imprevistos.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Desprendimiento de la carga por </w:t>
            </w:r>
            <w:proofErr w:type="spellStart"/>
            <w:r w:rsidRPr="003729B3">
              <w:rPr>
                <w:rFonts w:eastAsia="Times New Roman" w:cs="Times New Roman"/>
                <w:b/>
                <w:color w:val="000000"/>
                <w:sz w:val="18"/>
                <w:szCs w:val="18"/>
                <w:lang w:eastAsia="es-ES"/>
              </w:rPr>
              <w:t>eslingado</w:t>
            </w:r>
            <w:proofErr w:type="spellEnd"/>
            <w:r w:rsidRPr="003729B3">
              <w:rPr>
                <w:rFonts w:eastAsia="Times New Roman" w:cs="Times New Roman"/>
                <w:b/>
                <w:color w:val="000000"/>
                <w:sz w:val="18"/>
                <w:szCs w:val="18"/>
                <w:lang w:eastAsia="es-ES"/>
              </w:rPr>
              <w:t xml:space="preserve"> peligroso.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X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Golpes por la carga a paramentos verticales u horizontales durante las maniobras de servicio.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Ruido.</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Topes de retroceso para camiones.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rPr>
                <w:color w:val="000000"/>
                <w:sz w:val="18"/>
                <w:szCs w:val="18"/>
              </w:rPr>
            </w:pPr>
            <w:r w:rsidRPr="003729B3">
              <w:rPr>
                <w:color w:val="000000"/>
                <w:sz w:val="18"/>
                <w:szCs w:val="18"/>
              </w:rPr>
              <w:t xml:space="preserve">Casco con protectores contra el ruido;  gafas contra los impactos; guantes de loneta impermeabilizada; fajas y muñequeras contra los sobre esfuerzos; botas de seguridad; mandil de plástico; manoplas de plástico; polainas de plástico; ropa de trabajo, chaleco reflectante.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 En vías públicas señalización vial.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del comportamiento correcto de las protecciones eléctricas. Utilización de señalista de maniobras; vigilancia permanente de la realización del trabajo seguro; limpieza permanente del tajo; preparación de la zona de estacionamiento; vigilancia permanente de que se acceda al camión por los lugares previstos para ello y que estén limpios; utilización de cuerdas de guía segura de cargas y de aparejos calculados para la carga a soportar.</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120"/>
        <w:rPr>
          <w:b/>
          <w:sz w:val="18"/>
          <w:szCs w:val="18"/>
        </w:rPr>
      </w:pPr>
      <w:r w:rsidRPr="003729B3">
        <w:rPr>
          <w:color w:val="000000"/>
          <w:sz w:val="18"/>
          <w:szCs w:val="18"/>
        </w:rPr>
        <w:br w:type="page"/>
      </w:r>
      <w:r w:rsidRPr="003729B3">
        <w:rPr>
          <w:b/>
          <w:sz w:val="18"/>
          <w:szCs w:val="18"/>
        </w:rPr>
        <w:lastRenderedPageBreak/>
        <w:t>Detección, análisis y evaluación inicial de riesgos clasificados por las instalaciones de la obra.</w:t>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Instalación eléctrica provisional de la obra.</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Caídas al mismo nivel (desorden, usar medios auxiliares deteriorados, improvisados o peligrosos).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 distinto nivel (trabajos al borde de cortes del terreno o de losas, desorden, usar medios auxiliares deteriorados, improvisados o peligrosos).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Contactos eléctricos directos (exceso de confianza, empalmes peligrosos, puenteo de las protecciones eléctricas, trabajos en tensión, impericia).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Contactos eléctricos indirectos.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Pisadas sobre materiales sueltos.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Pinchazos y cortes (por alambres, cables eléctricos, tijeras, alicates).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Sobreesfuerzos (transporte de cables eléctricos y cuadros, manejo de guías y cables).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y erosiones por manipulación de guías.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y erosiones por manipulaciones con las guías y los cables.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Incendio (por hacer fuego o fumar junto a materiales inflamables).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b/>
                <w:i/>
                <w:color w:val="000000"/>
                <w:sz w:val="18"/>
                <w:szCs w:val="18"/>
                <w:lang w:val="es-ES_tradnl" w:eastAsia="es-ES"/>
              </w:rPr>
              <w:t>Toma de tierra normalizada general de la obra. Extintor de incendios.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con imposibilidad de desprendimiento accidental; guantes de cuero; cinturones de seguridad contra las caídas; fajas  y muñequeras contra los sobre esfuerzos; botas de seguridad;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del comportamiento correcto de las protecciones eléctricas.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To</w:t>
            </w:r>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0"/>
        <w:rPr>
          <w:rFonts w:eastAsia="Times New Roman" w:cs="Times New Roman"/>
          <w:b/>
          <w:color w:val="000000"/>
          <w:sz w:val="18"/>
          <w:szCs w:val="18"/>
          <w:lang w:eastAsia="es-ES"/>
        </w:rPr>
      </w:pPr>
    </w:p>
    <w:p w:rsidR="00EE4442" w:rsidRPr="003729B3" w:rsidRDefault="00EE4442" w:rsidP="00EE4442">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br w:type="page"/>
      </w:r>
    </w:p>
    <w:p w:rsidR="00EE4442" w:rsidRPr="003729B3" w:rsidRDefault="00EE4442" w:rsidP="00EE4442">
      <w:pPr>
        <w:spacing w:after="120"/>
        <w:rPr>
          <w:b/>
          <w:sz w:val="18"/>
          <w:szCs w:val="18"/>
        </w:rPr>
      </w:pPr>
      <w:r w:rsidRPr="003729B3">
        <w:rPr>
          <w:b/>
          <w:sz w:val="18"/>
          <w:szCs w:val="18"/>
        </w:rPr>
        <w:lastRenderedPageBreak/>
        <w:t>Detección, análisis y evaluación inicial de riesgos del montaje, construcción, retirada o demolición de las instalaciones provisionales para los trabajadores y áreas auxiliares de empresa</w:t>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212"/>
        <w:gridCol w:w="185"/>
        <w:gridCol w:w="397"/>
        <w:gridCol w:w="114"/>
        <w:gridCol w:w="283"/>
        <w:gridCol w:w="114"/>
        <w:gridCol w:w="283"/>
        <w:gridCol w:w="397"/>
        <w:gridCol w:w="397"/>
        <w:gridCol w:w="397"/>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Montaje, mantenimiento y retirada con carga sobre camión de las instalaciones provisionales para los trabajadores de módulos prefabricados metálicos.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7"/>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Atrapamiento entre objetos durante maniobras de carga y descarga de los módulos metálicos.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Golpes por </w:t>
            </w:r>
            <w:proofErr w:type="spellStart"/>
            <w:r w:rsidRPr="003729B3">
              <w:rPr>
                <w:rFonts w:eastAsia="Times New Roman" w:cs="Times New Roman"/>
                <w:b/>
                <w:color w:val="000000"/>
                <w:sz w:val="18"/>
                <w:szCs w:val="18"/>
                <w:lang w:eastAsia="es-ES"/>
              </w:rPr>
              <w:t>penduleos</w:t>
            </w:r>
            <w:proofErr w:type="spellEnd"/>
            <w:r w:rsidRPr="003729B3">
              <w:rPr>
                <w:rFonts w:eastAsia="Times New Roman" w:cs="Times New Roman"/>
                <w:b/>
                <w:color w:val="000000"/>
                <w:sz w:val="18"/>
                <w:szCs w:val="18"/>
                <w:lang w:eastAsia="es-ES"/>
              </w:rPr>
              <w:t xml:space="preserve"> (intentar dominar la oscilación de la carga directamente con las manos, no usar cuerdas de guía segura de cargas).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Proyección violenta de partículas a los ojos (polvo de la caja del camión, polvo depositado sobre los módulos, demolición de la cimentación de hormigón).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Caída de carga por </w:t>
            </w:r>
            <w:proofErr w:type="spellStart"/>
            <w:r w:rsidRPr="003729B3">
              <w:rPr>
                <w:rFonts w:eastAsia="Times New Roman" w:cs="Times New Roman"/>
                <w:b/>
                <w:color w:val="000000"/>
                <w:sz w:val="18"/>
                <w:szCs w:val="18"/>
                <w:lang w:eastAsia="es-ES"/>
              </w:rPr>
              <w:t>eslingado</w:t>
            </w:r>
            <w:proofErr w:type="spellEnd"/>
            <w:r w:rsidRPr="003729B3">
              <w:rPr>
                <w:rFonts w:eastAsia="Times New Roman" w:cs="Times New Roman"/>
                <w:b/>
                <w:color w:val="000000"/>
                <w:sz w:val="18"/>
                <w:szCs w:val="18"/>
                <w:lang w:eastAsia="es-ES"/>
              </w:rPr>
              <w:t xml:space="preserve"> peligroso (no usar aparejos de descarga a gancho de grúa).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Dermatitis por contacto con el cemento (cimentación).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Contactos con la energía eléctrica.</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con imposibilidad de desprendimiento accidental; guantes de cuero; fajas  y muñequeras contra los sobre esfuerzos; botas de seguridad;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del comportamiento correcto de las protecciones eléctricas.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6"/>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2"/>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To</w:t>
            </w:r>
            <w:proofErr w:type="spellEnd"/>
          </w:p>
        </w:tc>
        <w:tc>
          <w:tcPr>
            <w:tcW w:w="1405" w:type="dxa"/>
            <w:gridSpan w:val="6"/>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2"/>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6"/>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2"/>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spacing w:after="0"/>
        <w:rPr>
          <w:rFonts w:eastAsia="Times New Roman" w:cs="Times New Roman"/>
          <w:b/>
          <w:color w:val="000000"/>
          <w:sz w:val="18"/>
          <w:szCs w:val="18"/>
          <w:lang w:eastAsia="es-ES"/>
        </w:rPr>
      </w:pPr>
    </w:p>
    <w:p w:rsidR="00EE4442" w:rsidRPr="003729B3" w:rsidRDefault="00EE4442" w:rsidP="00EE4442">
      <w:pPr>
        <w:keepNext/>
        <w:keepLines/>
        <w:spacing w:before="200" w:after="0"/>
        <w:outlineLvl w:val="7"/>
        <w:rPr>
          <w:rFonts w:eastAsiaTheme="majorEastAsia" w:cstheme="majorBidi"/>
          <w:color w:val="000000"/>
          <w:sz w:val="18"/>
          <w:szCs w:val="18"/>
        </w:rPr>
      </w:pPr>
      <w:r w:rsidRPr="003729B3">
        <w:rPr>
          <w:rFonts w:eastAsiaTheme="majorEastAsia" w:cstheme="majorBidi"/>
          <w:color w:val="000000"/>
          <w:sz w:val="18"/>
          <w:szCs w:val="18"/>
        </w:rPr>
        <w:br w:type="page"/>
      </w:r>
    </w:p>
    <w:p w:rsidR="00EE4442" w:rsidRPr="003729B3" w:rsidRDefault="00EE4442" w:rsidP="00EE4442">
      <w:pPr>
        <w:spacing w:after="120"/>
        <w:rPr>
          <w:b/>
          <w:sz w:val="18"/>
          <w:szCs w:val="18"/>
        </w:rPr>
      </w:pPr>
      <w:r w:rsidRPr="003729B3">
        <w:rPr>
          <w:b/>
          <w:sz w:val="18"/>
          <w:szCs w:val="18"/>
        </w:rPr>
        <w:lastRenderedPageBreak/>
        <w:t>Análisis y evaluación inicial de los riesgos por la utilización de protección colectiva</w:t>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439"/>
        <w:gridCol w:w="170"/>
        <w:gridCol w:w="269"/>
        <w:gridCol w:w="427"/>
        <w:gridCol w:w="13"/>
        <w:gridCol w:w="371"/>
        <w:gridCol w:w="13"/>
        <w:gridCol w:w="359"/>
        <w:gridCol w:w="371"/>
        <w:gridCol w:w="372"/>
        <w:gridCol w:w="372"/>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tabs>
                <w:tab w:val="left" w:pos="993"/>
              </w:tabs>
              <w:spacing w:after="0"/>
              <w:ind w:left="993" w:hanging="993"/>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w:t>
            </w:r>
            <w:r w:rsidRPr="003729B3">
              <w:rPr>
                <w:rFonts w:eastAsia="Times New Roman" w:cs="Times New Roman"/>
                <w:b/>
                <w:color w:val="000000"/>
                <w:sz w:val="18"/>
                <w:szCs w:val="18"/>
                <w:lang w:eastAsia="es-ES"/>
              </w:rPr>
              <w:tab/>
              <w:t>Interruptor diferencial calibrado selectivo de 30 miliamperios.</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318"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858" w:type="dxa"/>
            <w:gridSpan w:val="6"/>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439"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439"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440"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71"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72"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71"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72"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72" w:type="dxa"/>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 xml:space="preserve">Cortes por el uso de herramientas para cortar cables eléctricos. </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440"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Erosiones al clavar elementos para cuelgue.</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440"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Sobreesfuerzos por transporte o manipulación de objetos pesados.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440"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Electrocución por maniobras en tensión.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X </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440"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72"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Electrocución por manipulación de características.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440"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 xml:space="preserve"> </w:t>
            </w: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72"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Casco; </w:t>
            </w:r>
            <w:r w:rsidRPr="003729B3">
              <w:rPr>
                <w:rFonts w:eastAsia="Times New Roman" w:cs="Times New Roman"/>
                <w:color w:val="000000"/>
                <w:sz w:val="18"/>
                <w:szCs w:val="18"/>
                <w:lang w:eastAsia="es-ES"/>
              </w:rPr>
              <w:t>guantes aislantes de la electricidad</w:t>
            </w:r>
            <w:r w:rsidRPr="003729B3">
              <w:rPr>
                <w:rFonts w:eastAsia="Times New Roman" w:cs="Times New Roman"/>
                <w:color w:val="000000"/>
                <w:sz w:val="18"/>
                <w:szCs w:val="18"/>
                <w:lang w:val="es-ES_tradnl" w:eastAsia="es-ES"/>
              </w:rPr>
              <w:t xml:space="preserve">; </w:t>
            </w:r>
            <w:r w:rsidRPr="003729B3">
              <w:rPr>
                <w:rFonts w:eastAsia="Times New Roman" w:cs="Times New Roman"/>
                <w:color w:val="000000"/>
                <w:sz w:val="18"/>
                <w:szCs w:val="18"/>
                <w:lang w:eastAsia="es-ES"/>
              </w:rPr>
              <w:t>botas de seguridad aislantes de la electricidad; fajas y muñequeras contra las vibraciones y los sobre esfuerzos</w:t>
            </w:r>
            <w:r w:rsidRPr="003729B3">
              <w:rPr>
                <w:rFonts w:eastAsia="Times New Roman" w:cs="Times New Roman"/>
                <w:color w:val="000000"/>
                <w:sz w:val="18"/>
                <w:szCs w:val="18"/>
                <w:lang w:val="es-ES_tradnl" w:eastAsia="es-ES"/>
              </w:rPr>
              <w:t>; ropa de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del comportamiento correcto de las protecciones eléctricas.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5"/>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3"/>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To</w:t>
            </w:r>
          </w:p>
        </w:tc>
        <w:tc>
          <w:tcPr>
            <w:tcW w:w="1405" w:type="dxa"/>
            <w:gridSpan w:val="5"/>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3"/>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5"/>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3"/>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rPr>
          <w:color w:val="000000"/>
          <w:sz w:val="18"/>
          <w:szCs w:val="18"/>
        </w:rPr>
      </w:pPr>
    </w:p>
    <w:p w:rsidR="00EE4442" w:rsidRPr="003729B3" w:rsidRDefault="00EE4442" w:rsidP="00EE4442">
      <w:pPr>
        <w:rPr>
          <w:color w:val="000000"/>
          <w:sz w:val="18"/>
          <w:szCs w:val="18"/>
        </w:rPr>
      </w:pPr>
      <w:r w:rsidRPr="003729B3">
        <w:rPr>
          <w:color w:val="000000"/>
          <w:sz w:val="18"/>
          <w:szCs w:val="18"/>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439"/>
        <w:gridCol w:w="170"/>
        <w:gridCol w:w="269"/>
        <w:gridCol w:w="427"/>
        <w:gridCol w:w="13"/>
        <w:gridCol w:w="371"/>
        <w:gridCol w:w="13"/>
        <w:gridCol w:w="359"/>
        <w:gridCol w:w="371"/>
        <w:gridCol w:w="372"/>
        <w:gridCol w:w="372"/>
      </w:tblGrid>
      <w:tr w:rsidR="00EE4442" w:rsidRPr="003729B3" w:rsidTr="00BE5228">
        <w:trPr>
          <w:cantSplit/>
        </w:trPr>
        <w:tc>
          <w:tcPr>
            <w:tcW w:w="9584" w:type="dxa"/>
            <w:gridSpan w:val="25"/>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6"/>
            <w:tcBorders>
              <w:top w:val="single" w:sz="6" w:space="0" w:color="auto"/>
              <w:left w:val="double" w:sz="6" w:space="0" w:color="auto"/>
              <w:bottom w:val="single" w:sz="6" w:space="0" w:color="auto"/>
              <w:right w:val="single" w:sz="6" w:space="0" w:color="auto"/>
            </w:tcBorders>
          </w:tcPr>
          <w:p w:rsidR="00EE4442" w:rsidRPr="003729B3" w:rsidRDefault="00EE4442" w:rsidP="00BE5228">
            <w:pPr>
              <w:tabs>
                <w:tab w:val="left" w:pos="993"/>
              </w:tabs>
              <w:spacing w:after="0"/>
              <w:ind w:left="993" w:hanging="993"/>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w:t>
            </w:r>
            <w:r w:rsidRPr="003729B3">
              <w:rPr>
                <w:rFonts w:eastAsia="Times New Roman" w:cs="Times New Roman"/>
                <w:b/>
                <w:color w:val="000000"/>
                <w:sz w:val="18"/>
                <w:szCs w:val="18"/>
                <w:lang w:eastAsia="es-ES"/>
              </w:rPr>
              <w:tab/>
              <w:t>Toma de tierra normalizada general de la obra. Montaje y mantenimiento.</w:t>
            </w:r>
          </w:p>
        </w:tc>
        <w:tc>
          <w:tcPr>
            <w:tcW w:w="2567" w:type="dxa"/>
            <w:gridSpan w:val="9"/>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318"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858" w:type="dxa"/>
            <w:gridSpan w:val="6"/>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439"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439" w:type="dxa"/>
            <w:gridSpan w:val="2"/>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440" w:type="dxa"/>
            <w:gridSpan w:val="2"/>
            <w:tcBorders>
              <w:top w:val="single" w:sz="6" w:space="0" w:color="auto"/>
              <w:left w:val="single" w:sz="6"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71"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72" w:type="dxa"/>
            <w:gridSpan w:val="2"/>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71"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72" w:type="dxa"/>
            <w:tcBorders>
              <w:top w:val="single" w:sz="6" w:space="0" w:color="auto"/>
              <w:left w:val="single" w:sz="6"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72" w:type="dxa"/>
            <w:tcBorders>
              <w:top w:val="single" w:sz="6" w:space="0" w:color="auto"/>
              <w:left w:val="single" w:sz="6"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12" w:space="0" w:color="auto"/>
              <w:left w:val="doub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Riesgos de montaje:</w:t>
            </w:r>
          </w:p>
        </w:tc>
        <w:tc>
          <w:tcPr>
            <w:tcW w:w="397" w:type="dxa"/>
            <w:gridSpan w:val="2"/>
            <w:tcBorders>
              <w:top w:val="single" w:sz="12" w:space="0" w:color="auto"/>
              <w:left w:val="single" w:sz="12"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12" w:space="0" w:color="auto"/>
              <w:left w:val="single" w:sz="6" w:space="0" w:color="auto"/>
              <w:bottom w:val="single" w:sz="6" w:space="0" w:color="auto"/>
              <w:right w:val="single" w:sz="12"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12" w:space="0" w:color="auto"/>
              <w:left w:val="single" w:sz="6" w:space="0" w:color="auto"/>
              <w:bottom w:val="single" w:sz="6" w:space="0" w:color="auto"/>
              <w:right w:val="single" w:sz="12" w:space="0" w:color="auto"/>
            </w:tcBorders>
            <w:shd w:val="clear" w:color="auto" w:fill="auto"/>
          </w:tcPr>
          <w:p w:rsidR="00EE4442" w:rsidRPr="003729B3" w:rsidRDefault="00EE4442" w:rsidP="00BE5228">
            <w:pPr>
              <w:spacing w:after="0"/>
              <w:rPr>
                <w:rFonts w:eastAsia="Times New Roman" w:cs="Times New Roman"/>
                <w:b/>
                <w:color w:val="000000"/>
                <w:sz w:val="18"/>
                <w:szCs w:val="18"/>
                <w:lang w:eastAsia="es-ES"/>
              </w:rPr>
            </w:pPr>
          </w:p>
        </w:tc>
        <w:tc>
          <w:tcPr>
            <w:tcW w:w="439"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439" w:type="dxa"/>
            <w:gridSpan w:val="2"/>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440" w:type="dxa"/>
            <w:gridSpan w:val="2"/>
            <w:tcBorders>
              <w:top w:val="single" w:sz="12" w:space="0" w:color="auto"/>
              <w:left w:val="single" w:sz="6" w:space="0" w:color="auto"/>
              <w:bottom w:val="single" w:sz="6" w:space="0" w:color="auto"/>
              <w:right w:val="single" w:sz="12"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72" w:type="dxa"/>
            <w:gridSpan w:val="2"/>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12"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12" w:space="0" w:color="auto"/>
              <w:left w:val="single" w:sz="6" w:space="0" w:color="auto"/>
              <w:bottom w:val="single" w:sz="6" w:space="0" w:color="auto"/>
              <w:right w:val="doub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 desde altura (desde puntos elevados de la construcción.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440"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al mismo nivel.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440"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 distinto nivel.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440"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Sobreesfuerzos por manejo de objetos pesados.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440"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Erosiones y cortes por manejo de redes y cordelería.</w:t>
            </w:r>
          </w:p>
        </w:tc>
        <w:tc>
          <w:tcPr>
            <w:tcW w:w="397" w:type="dxa"/>
            <w:gridSpan w:val="2"/>
            <w:tcBorders>
              <w:top w:val="single" w:sz="6" w:space="0" w:color="auto"/>
              <w:left w:val="single" w:sz="12"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439" w:type="dxa"/>
            <w:gridSpan w:val="2"/>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440" w:type="dxa"/>
            <w:gridSpan w:val="2"/>
            <w:tcBorders>
              <w:top w:val="single" w:sz="6" w:space="0" w:color="auto"/>
              <w:left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72" w:type="dxa"/>
            <w:gridSpan w:val="2"/>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Riesgos del mantenimiento:</w:t>
            </w:r>
          </w:p>
        </w:tc>
        <w:tc>
          <w:tcPr>
            <w:tcW w:w="397" w:type="dxa"/>
            <w:gridSpan w:val="2"/>
            <w:tcBorders>
              <w:top w:val="single" w:sz="6" w:space="0" w:color="auto"/>
              <w:left w:val="single" w:sz="12"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12" w:space="0" w:color="auto"/>
            </w:tcBorders>
            <w:shd w:val="clear" w:color="auto" w:fill="auto"/>
          </w:tcPr>
          <w:p w:rsidR="00EE4442" w:rsidRPr="003729B3" w:rsidRDefault="00EE4442" w:rsidP="00BE5228">
            <w:pPr>
              <w:spacing w:after="0"/>
              <w:rPr>
                <w:rFonts w:eastAsia="Times New Roman" w:cs="Times New Roman"/>
                <w:b/>
                <w:color w:val="000000"/>
                <w:sz w:val="18"/>
                <w:szCs w:val="18"/>
                <w:lang w:eastAsia="es-ES"/>
              </w:rPr>
            </w:pPr>
          </w:p>
        </w:tc>
        <w:tc>
          <w:tcPr>
            <w:tcW w:w="439"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439" w:type="dxa"/>
            <w:gridSpan w:val="2"/>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440" w:type="dxa"/>
            <w:gridSpan w:val="2"/>
            <w:tcBorders>
              <w:top w:val="single" w:sz="6" w:space="0" w:color="auto"/>
              <w:left w:val="single" w:sz="6" w:space="0" w:color="auto"/>
              <w:bottom w:val="single" w:sz="6" w:space="0" w:color="auto"/>
              <w:right w:val="single" w:sz="12"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72" w:type="dxa"/>
            <w:gridSpan w:val="2"/>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sing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shd w:val="clear" w:color="auto" w:fill="auto"/>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Contactos con la energía eléctrica por contacto directo o por derivación.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440"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72"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Caídas al mismo nivel.</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440"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r w:rsidRPr="003729B3">
              <w:rPr>
                <w:rFonts w:eastAsia="Times New Roman" w:cs="Times New Roman"/>
                <w:b/>
                <w:caps/>
                <w:color w:val="000000"/>
                <w:sz w:val="18"/>
                <w:szCs w:val="18"/>
                <w:lang w:eastAsia="es-ES"/>
              </w:rPr>
              <w:t>X</w:t>
            </w: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1"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aps/>
                <w:color w:val="000000"/>
                <w:sz w:val="18"/>
                <w:szCs w:val="18"/>
                <w:lang w:eastAsia="es-ES"/>
              </w:rPr>
            </w:pP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25"/>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 xml:space="preserve">Casco; guantes de cuero; </w:t>
            </w:r>
            <w:r w:rsidRPr="003729B3">
              <w:rPr>
                <w:rFonts w:eastAsia="Times New Roman" w:cs="Times New Roman"/>
                <w:color w:val="000000"/>
                <w:sz w:val="18"/>
                <w:szCs w:val="18"/>
                <w:lang w:eastAsia="es-ES"/>
              </w:rPr>
              <w:t>guantes aislantes de la electricidad</w:t>
            </w:r>
            <w:r w:rsidRPr="003729B3">
              <w:rPr>
                <w:rFonts w:eastAsia="Times New Roman" w:cs="Times New Roman"/>
                <w:color w:val="000000"/>
                <w:sz w:val="18"/>
                <w:szCs w:val="18"/>
                <w:lang w:val="es-ES_tradnl" w:eastAsia="es-ES"/>
              </w:rPr>
              <w:t xml:space="preserve">; </w:t>
            </w:r>
            <w:r w:rsidRPr="003729B3">
              <w:rPr>
                <w:rFonts w:eastAsia="Times New Roman" w:cs="Times New Roman"/>
                <w:color w:val="000000"/>
                <w:sz w:val="18"/>
                <w:szCs w:val="18"/>
                <w:lang w:eastAsia="es-ES"/>
              </w:rPr>
              <w:t>botas contra los deslizamientos; botas de seguridad aislantes de la electricidad; fajas y muñequeras contra los sobre esfuerzos</w:t>
            </w:r>
            <w:r w:rsidRPr="003729B3">
              <w:rPr>
                <w:rFonts w:eastAsia="Times New Roman" w:cs="Times New Roman"/>
                <w:color w:val="000000"/>
                <w:sz w:val="18"/>
                <w:szCs w:val="18"/>
                <w:lang w:val="es-ES_tradnl" w:eastAsia="es-ES"/>
              </w:rPr>
              <w:t>; ropa de trabajo</w:t>
            </w:r>
            <w:r w:rsidRPr="003729B3">
              <w:rPr>
                <w:rFonts w:eastAsia="Times New Roman" w:cs="Times New Roman"/>
                <w:color w:val="000000"/>
                <w:sz w:val="18"/>
                <w:szCs w:val="18"/>
                <w:lang w:eastAsia="es-ES"/>
              </w:rPr>
              <w:t>; cinturón de seguridad; anclajes para los cinturones.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25"/>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 y del comportamiento correcto de las protecciones eléctricas.</w:t>
            </w:r>
          </w:p>
        </w:tc>
      </w:tr>
      <w:tr w:rsidR="00EE4442" w:rsidRPr="003729B3" w:rsidTr="00BE5228">
        <w:trPr>
          <w:cantSplit/>
        </w:trPr>
        <w:tc>
          <w:tcPr>
            <w:tcW w:w="9584" w:type="dxa"/>
            <w:gridSpan w:val="25"/>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14"/>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5"/>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3"/>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4"/>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To</w:t>
            </w:r>
          </w:p>
        </w:tc>
        <w:tc>
          <w:tcPr>
            <w:tcW w:w="1405" w:type="dxa"/>
            <w:gridSpan w:val="5"/>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3"/>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4"/>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5"/>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3"/>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4"/>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Pr="003729B3" w:rsidRDefault="00EE4442" w:rsidP="00EE4442">
      <w:pPr>
        <w:rPr>
          <w:color w:val="000000"/>
          <w:sz w:val="18"/>
          <w:szCs w:val="18"/>
        </w:rPr>
      </w:pPr>
    </w:p>
    <w:p w:rsidR="00EE4442" w:rsidRPr="003729B3" w:rsidRDefault="00EE4442" w:rsidP="00EE4442">
      <w:pPr>
        <w:rPr>
          <w:color w:val="000000"/>
          <w:sz w:val="18"/>
          <w:szCs w:val="18"/>
        </w:rPr>
      </w:pPr>
      <w:r w:rsidRPr="003729B3">
        <w:rPr>
          <w:color w:val="000000"/>
          <w:sz w:val="18"/>
          <w:szCs w:val="18"/>
        </w:rPr>
        <w:br w:type="page"/>
      </w:r>
    </w:p>
    <w:tbl>
      <w:tblPr>
        <w:tblW w:w="9584" w:type="dxa"/>
        <w:tblLayout w:type="fixed"/>
        <w:tblCellMar>
          <w:left w:w="71" w:type="dxa"/>
          <w:right w:w="71" w:type="dxa"/>
        </w:tblCellMar>
        <w:tblLook w:val="0000" w:firstRow="0" w:lastRow="0" w:firstColumn="0" w:lastColumn="0" w:noHBand="0" w:noVBand="0"/>
      </w:tblPr>
      <w:tblGrid>
        <w:gridCol w:w="397"/>
        <w:gridCol w:w="1520"/>
        <w:gridCol w:w="397"/>
        <w:gridCol w:w="1585"/>
        <w:gridCol w:w="127"/>
        <w:gridCol w:w="298"/>
        <w:gridCol w:w="99"/>
        <w:gridCol w:w="397"/>
        <w:gridCol w:w="397"/>
        <w:gridCol w:w="397"/>
        <w:gridCol w:w="269"/>
        <w:gridCol w:w="128"/>
        <w:gridCol w:w="297"/>
        <w:gridCol w:w="100"/>
        <w:gridCol w:w="397"/>
        <w:gridCol w:w="42"/>
        <w:gridCol w:w="170"/>
        <w:gridCol w:w="185"/>
        <w:gridCol w:w="84"/>
        <w:gridCol w:w="313"/>
        <w:gridCol w:w="114"/>
        <w:gridCol w:w="13"/>
        <w:gridCol w:w="270"/>
        <w:gridCol w:w="101"/>
        <w:gridCol w:w="13"/>
        <w:gridCol w:w="283"/>
        <w:gridCol w:w="76"/>
        <w:gridCol w:w="321"/>
        <w:gridCol w:w="50"/>
        <w:gridCol w:w="347"/>
        <w:gridCol w:w="25"/>
        <w:gridCol w:w="372"/>
      </w:tblGrid>
      <w:tr w:rsidR="00EE4442" w:rsidRPr="003729B3" w:rsidTr="00BE5228">
        <w:trPr>
          <w:cantSplit/>
        </w:trPr>
        <w:tc>
          <w:tcPr>
            <w:tcW w:w="9584" w:type="dxa"/>
            <w:gridSpan w:val="32"/>
            <w:tcBorders>
              <w:top w:val="doub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lastRenderedPageBreak/>
              <w:t xml:space="preserve">IDENTIFICACIÓN, ANÁLISIS Y EVALUACIÓN INICIAL DE RIESGOS </w:t>
            </w:r>
          </w:p>
        </w:tc>
      </w:tr>
      <w:tr w:rsidR="00EE4442" w:rsidRPr="003729B3" w:rsidTr="00BE5228">
        <w:trPr>
          <w:cantSplit/>
        </w:trPr>
        <w:tc>
          <w:tcPr>
            <w:tcW w:w="7017" w:type="dxa"/>
            <w:gridSpan w:val="17"/>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Actividad: Barandilla modular autoportante encadenable tipo ayuntamiento.</w:t>
            </w:r>
          </w:p>
        </w:tc>
        <w:tc>
          <w:tcPr>
            <w:tcW w:w="2567" w:type="dxa"/>
            <w:gridSpan w:val="15"/>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Lugar de evaluación: sobre planos</w:t>
            </w:r>
          </w:p>
        </w:tc>
      </w:tr>
      <w:tr w:rsidR="00EE4442" w:rsidRPr="003729B3" w:rsidTr="00BE5228">
        <w:trPr>
          <w:cantSplit/>
        </w:trPr>
        <w:tc>
          <w:tcPr>
            <w:tcW w:w="4026" w:type="dxa"/>
            <w:gridSpan w:val="5"/>
            <w:tcBorders>
              <w:top w:val="single" w:sz="12" w:space="0" w:color="auto"/>
              <w:left w:val="double" w:sz="6" w:space="0" w:color="auto"/>
              <w:right w:val="single" w:sz="6" w:space="0" w:color="auto"/>
            </w:tcBorders>
          </w:tcPr>
          <w:p w:rsidR="00EE4442" w:rsidRPr="003729B3" w:rsidRDefault="00EE4442" w:rsidP="00BE5228">
            <w:pPr>
              <w:rPr>
                <w:b/>
                <w:sz w:val="18"/>
                <w:szCs w:val="18"/>
              </w:rPr>
            </w:pPr>
            <w:r w:rsidRPr="003729B3">
              <w:rPr>
                <w:b/>
                <w:sz w:val="18"/>
                <w:szCs w:val="18"/>
              </w:rPr>
              <w:t xml:space="preserve">Identificación y causas </w:t>
            </w:r>
          </w:p>
        </w:tc>
        <w:tc>
          <w:tcPr>
            <w:tcW w:w="1191" w:type="dxa"/>
            <w:gridSpan w:val="4"/>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191" w:type="dxa"/>
            <w:gridSpan w:val="5"/>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w:t>
            </w:r>
          </w:p>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Aplicada</w:t>
            </w:r>
          </w:p>
        </w:tc>
        <w:tc>
          <w:tcPr>
            <w:tcW w:w="1191" w:type="dxa"/>
            <w:gridSpan w:val="6"/>
            <w:tcBorders>
              <w:top w:val="single" w:sz="12" w:space="0" w:color="auto"/>
              <w:left w:val="single" w:sz="12" w:space="0" w:color="auto"/>
              <w:bottom w:val="single" w:sz="12"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1985" w:type="dxa"/>
            <w:gridSpan w:val="12"/>
            <w:tcBorders>
              <w:top w:val="single" w:sz="12" w:space="0" w:color="auto"/>
              <w:left w:val="single" w:sz="12" w:space="0" w:color="auto"/>
              <w:bottom w:val="single" w:sz="12"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4026" w:type="dxa"/>
            <w:gridSpan w:val="5"/>
            <w:tcBorders>
              <w:left w:val="double" w:sz="6" w:space="0" w:color="auto"/>
              <w:bottom w:val="single" w:sz="12" w:space="0" w:color="auto"/>
              <w:right w:val="single" w:sz="6" w:space="0" w:color="auto"/>
            </w:tcBorders>
          </w:tcPr>
          <w:p w:rsidR="00EE4442" w:rsidRPr="003729B3" w:rsidRDefault="00EE4442" w:rsidP="00BE5228">
            <w:pPr>
              <w:rPr>
                <w:b/>
                <w:sz w:val="18"/>
                <w:szCs w:val="18"/>
              </w:rPr>
            </w:pPr>
            <w:r w:rsidRPr="003729B3">
              <w:rPr>
                <w:b/>
                <w:sz w:val="18"/>
                <w:szCs w:val="18"/>
              </w:rPr>
              <w:t>Previstas, del peligro detectado</w:t>
            </w:r>
          </w:p>
        </w:tc>
        <w:tc>
          <w:tcPr>
            <w:tcW w:w="397" w:type="dxa"/>
            <w:gridSpan w:val="2"/>
            <w:tcBorders>
              <w:top w:val="single" w:sz="6" w:space="0" w:color="auto"/>
              <w:left w:val="single" w:sz="12"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R</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w:t>
            </w:r>
          </w:p>
        </w:tc>
        <w:tc>
          <w:tcPr>
            <w:tcW w:w="397" w:type="dxa"/>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Cl</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Pi</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Pv</w:t>
            </w:r>
          </w:p>
        </w:tc>
        <w:tc>
          <w:tcPr>
            <w:tcW w:w="397" w:type="dxa"/>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L</w:t>
            </w:r>
          </w:p>
        </w:tc>
        <w:tc>
          <w:tcPr>
            <w:tcW w:w="397" w:type="dxa"/>
            <w:gridSpan w:val="3"/>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w:t>
            </w:r>
          </w:p>
        </w:tc>
        <w:tc>
          <w:tcPr>
            <w:tcW w:w="397" w:type="dxa"/>
            <w:gridSpan w:val="2"/>
            <w:tcBorders>
              <w:top w:val="single" w:sz="6" w:space="0" w:color="auto"/>
              <w:left w:val="single" w:sz="6" w:space="0" w:color="auto"/>
              <w:bottom w:val="single" w:sz="12" w:space="0" w:color="auto"/>
              <w:right w:val="single" w:sz="12"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Gr</w:t>
            </w:r>
          </w:p>
        </w:tc>
        <w:tc>
          <w:tcPr>
            <w:tcW w:w="397" w:type="dxa"/>
            <w:gridSpan w:val="3"/>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w:t>
            </w:r>
          </w:p>
        </w:tc>
        <w:tc>
          <w:tcPr>
            <w:tcW w:w="397" w:type="dxa"/>
            <w:gridSpan w:val="3"/>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To</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M</w:t>
            </w:r>
          </w:p>
        </w:tc>
        <w:tc>
          <w:tcPr>
            <w:tcW w:w="397" w:type="dxa"/>
            <w:gridSpan w:val="2"/>
            <w:tcBorders>
              <w:top w:val="single" w:sz="6" w:space="0" w:color="auto"/>
              <w:left w:val="single" w:sz="6" w:space="0" w:color="auto"/>
              <w:bottom w:val="single" w:sz="12" w:space="0" w:color="auto"/>
              <w:right w:val="single" w:sz="6" w:space="0" w:color="auto"/>
            </w:tcBorders>
          </w:tcPr>
          <w:p w:rsidR="00EE4442" w:rsidRPr="003729B3" w:rsidRDefault="00EE4442" w:rsidP="00BE5228">
            <w:pPr>
              <w:keepNext/>
              <w:spacing w:after="0"/>
              <w:rPr>
                <w:rFonts w:eastAsia="Times New Roman" w:cs="Times New Roman"/>
                <w:b/>
                <w:color w:val="000000"/>
                <w:sz w:val="18"/>
                <w:szCs w:val="18"/>
                <w:lang w:val="en-US" w:eastAsia="es-ES"/>
              </w:rPr>
            </w:pPr>
            <w:r w:rsidRPr="003729B3">
              <w:rPr>
                <w:rFonts w:eastAsia="Times New Roman" w:cs="Times New Roman"/>
                <w:b/>
                <w:color w:val="000000"/>
                <w:sz w:val="18"/>
                <w:szCs w:val="18"/>
                <w:lang w:val="en-US" w:eastAsia="es-ES"/>
              </w:rPr>
              <w:t>I</w:t>
            </w:r>
          </w:p>
        </w:tc>
        <w:tc>
          <w:tcPr>
            <w:tcW w:w="397" w:type="dxa"/>
            <w:gridSpan w:val="2"/>
            <w:tcBorders>
              <w:top w:val="single" w:sz="6" w:space="0" w:color="auto"/>
              <w:left w:val="single" w:sz="6" w:space="0" w:color="auto"/>
              <w:bottom w:val="single" w:sz="12" w:space="0" w:color="auto"/>
              <w:righ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Erosiones y golpes por manejo de objetos pesados.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gridSpan w:val="3"/>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440" w:type="dxa"/>
            <w:gridSpan w:val="3"/>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1"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72" w:type="dxa"/>
            <w:gridSpan w:val="3"/>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1"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por uso de alambres para inmovilización de componentes.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439" w:type="dxa"/>
            <w:gridSpan w:val="3"/>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40" w:type="dxa"/>
            <w:gridSpan w:val="3"/>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1"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2" w:type="dxa"/>
            <w:gridSpan w:val="3"/>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71"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Sobreesfuerzos (por posturas forzadas, manejo de objetos pesados).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439" w:type="dxa"/>
            <w:gridSpan w:val="3"/>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40" w:type="dxa"/>
            <w:gridSpan w:val="3"/>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1"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2" w:type="dxa"/>
            <w:gridSpan w:val="3"/>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71"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Cortes por el uso de alambres de inmovilización.</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gridSpan w:val="3"/>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440" w:type="dxa"/>
            <w:gridSpan w:val="3"/>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1"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72" w:type="dxa"/>
            <w:gridSpan w:val="3"/>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1"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4026" w:type="dxa"/>
            <w:gridSpan w:val="5"/>
            <w:tcBorders>
              <w:top w:val="single" w:sz="6" w:space="0" w:color="auto"/>
              <w:left w:val="doub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Sobreesfuerzos por el manejo de objetos pesados.</w:t>
            </w:r>
          </w:p>
        </w:tc>
        <w:tc>
          <w:tcPr>
            <w:tcW w:w="397" w:type="dxa"/>
            <w:gridSpan w:val="2"/>
            <w:tcBorders>
              <w:top w:val="single" w:sz="6" w:space="0" w:color="auto"/>
              <w:left w:val="single" w:sz="12"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97"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97" w:type="dxa"/>
            <w:gridSpan w:val="2"/>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439" w:type="dxa"/>
            <w:gridSpan w:val="3"/>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440" w:type="dxa"/>
            <w:gridSpan w:val="3"/>
            <w:tcBorders>
              <w:top w:val="single" w:sz="6"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1"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X</w:t>
            </w:r>
          </w:p>
        </w:tc>
        <w:tc>
          <w:tcPr>
            <w:tcW w:w="372" w:type="dxa"/>
            <w:gridSpan w:val="3"/>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1"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2" w:type="dxa"/>
            <w:gridSpan w:val="2"/>
            <w:tcBorders>
              <w:top w:val="single" w:sz="6" w:space="0" w:color="auto"/>
              <w:left w:val="single" w:sz="6" w:space="0" w:color="auto"/>
              <w:bottom w:val="single" w:sz="6" w:space="0" w:color="auto"/>
              <w:right w:val="single" w:sz="6" w:space="0" w:color="auto"/>
            </w:tcBorders>
          </w:tcPr>
          <w:p w:rsidR="00EE4442" w:rsidRPr="003729B3" w:rsidRDefault="00EE4442" w:rsidP="00BE5228">
            <w:pPr>
              <w:spacing w:after="0"/>
              <w:rPr>
                <w:rFonts w:eastAsia="Times New Roman" w:cs="Times New Roman"/>
                <w:b/>
                <w:color w:val="000000"/>
                <w:sz w:val="18"/>
                <w:szCs w:val="18"/>
                <w:lang w:eastAsia="es-ES"/>
              </w:rPr>
            </w:pPr>
          </w:p>
        </w:tc>
        <w:tc>
          <w:tcPr>
            <w:tcW w:w="372" w:type="dxa"/>
            <w:tcBorders>
              <w:top w:val="single" w:sz="6"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b/>
                <w:color w:val="000000"/>
                <w:sz w:val="18"/>
                <w:szCs w:val="18"/>
                <w:lang w:eastAsia="es-ES"/>
              </w:rPr>
            </w:pPr>
          </w:p>
        </w:tc>
      </w:tr>
      <w:tr w:rsidR="00EE4442" w:rsidRPr="003729B3" w:rsidTr="00BE5228">
        <w:trPr>
          <w:cantSplit/>
        </w:trPr>
        <w:tc>
          <w:tcPr>
            <w:tcW w:w="9584" w:type="dxa"/>
            <w:gridSpan w:val="32"/>
            <w:tcBorders>
              <w:top w:val="single" w:sz="6" w:space="0" w:color="auto"/>
              <w:left w:val="double" w:sz="6" w:space="0" w:color="auto"/>
              <w:right w:val="double" w:sz="6" w:space="0" w:color="auto"/>
            </w:tcBorders>
          </w:tcPr>
          <w:p w:rsidR="00EE4442" w:rsidRPr="003729B3" w:rsidRDefault="00EE4442" w:rsidP="00BE5228">
            <w:pPr>
              <w:rPr>
                <w:b/>
                <w:sz w:val="18"/>
                <w:szCs w:val="18"/>
              </w:rPr>
            </w:pPr>
            <w:r w:rsidRPr="003729B3">
              <w:rPr>
                <w:b/>
                <w:sz w:val="18"/>
                <w:szCs w:val="18"/>
              </w:rPr>
              <w:t>PREVENCIÓN PROYECTADA DE RIESGOS LABORALES, CUYA EFICACIA SE EVALÚA</w:t>
            </w:r>
          </w:p>
        </w:tc>
      </w:tr>
      <w:tr w:rsidR="00EE4442" w:rsidRPr="003729B3" w:rsidTr="00BE5228">
        <w:trPr>
          <w:cantSplit/>
        </w:trPr>
        <w:tc>
          <w:tcPr>
            <w:tcW w:w="9584" w:type="dxa"/>
            <w:gridSpan w:val="32"/>
            <w:tcBorders>
              <w:top w:val="single" w:sz="6" w:space="0" w:color="auto"/>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 xml:space="preserve">Protecciones colectivas a utilizar: </w:t>
            </w:r>
          </w:p>
        </w:tc>
      </w:tr>
      <w:tr w:rsidR="00EE4442" w:rsidRPr="003729B3" w:rsidTr="00BE5228">
        <w:trPr>
          <w:cantSplit/>
        </w:trPr>
        <w:tc>
          <w:tcPr>
            <w:tcW w:w="9584" w:type="dxa"/>
            <w:gridSpan w:val="32"/>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p>
        </w:tc>
      </w:tr>
      <w:tr w:rsidR="00EE4442" w:rsidRPr="003729B3" w:rsidTr="00BE5228">
        <w:trPr>
          <w:cantSplit/>
        </w:trPr>
        <w:tc>
          <w:tcPr>
            <w:tcW w:w="9584" w:type="dxa"/>
            <w:gridSpan w:val="32"/>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Equipos previstos de protección individual:</w:t>
            </w:r>
          </w:p>
        </w:tc>
      </w:tr>
      <w:tr w:rsidR="00EE4442" w:rsidRPr="003729B3" w:rsidTr="00BE5228">
        <w:trPr>
          <w:cantSplit/>
        </w:trPr>
        <w:tc>
          <w:tcPr>
            <w:tcW w:w="9584" w:type="dxa"/>
            <w:gridSpan w:val="32"/>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Casco; guantes de cuero; faja y muñequeras contra los sobre esfuerzos; botas de seguridad; ropa de trabajo; cinturón de seguridad; anclajes para los cinturones.</w:t>
            </w:r>
          </w:p>
        </w:tc>
      </w:tr>
      <w:tr w:rsidR="00EE4442" w:rsidRPr="003729B3" w:rsidTr="00BE5228">
        <w:trPr>
          <w:cantSplit/>
        </w:trPr>
        <w:tc>
          <w:tcPr>
            <w:tcW w:w="9584" w:type="dxa"/>
            <w:gridSpan w:val="32"/>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Señalización:</w:t>
            </w:r>
          </w:p>
        </w:tc>
      </w:tr>
      <w:tr w:rsidR="00EE4442" w:rsidRPr="003729B3" w:rsidTr="00BE5228">
        <w:trPr>
          <w:cantSplit/>
        </w:trPr>
        <w:tc>
          <w:tcPr>
            <w:tcW w:w="9584" w:type="dxa"/>
            <w:gridSpan w:val="32"/>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De riesgos en el trabajo.</w:t>
            </w:r>
          </w:p>
        </w:tc>
      </w:tr>
      <w:tr w:rsidR="00EE4442" w:rsidRPr="003729B3" w:rsidTr="00BE5228">
        <w:trPr>
          <w:cantSplit/>
        </w:trPr>
        <w:tc>
          <w:tcPr>
            <w:tcW w:w="9584" w:type="dxa"/>
            <w:gridSpan w:val="32"/>
            <w:tcBorders>
              <w:left w:val="double" w:sz="6" w:space="0" w:color="auto"/>
              <w:right w:val="double" w:sz="6" w:space="0" w:color="auto"/>
            </w:tcBorders>
          </w:tcPr>
          <w:p w:rsidR="00EE4442" w:rsidRPr="003729B3" w:rsidRDefault="00EE4442" w:rsidP="00BE5228">
            <w:pPr>
              <w:keepNext/>
              <w:keepLines/>
              <w:spacing w:before="200" w:after="0"/>
              <w:outlineLvl w:val="4"/>
              <w:rPr>
                <w:rFonts w:eastAsiaTheme="majorEastAsia" w:cstheme="majorBidi"/>
                <w:color w:val="000000"/>
                <w:sz w:val="18"/>
                <w:szCs w:val="18"/>
              </w:rPr>
            </w:pPr>
            <w:r w:rsidRPr="003729B3">
              <w:rPr>
                <w:rFonts w:eastAsiaTheme="majorEastAsia" w:cstheme="majorBidi"/>
                <w:color w:val="000000"/>
                <w:sz w:val="18"/>
                <w:szCs w:val="18"/>
              </w:rPr>
              <w:t>Prevenciones previstas:</w:t>
            </w:r>
          </w:p>
        </w:tc>
      </w:tr>
      <w:tr w:rsidR="00EE4442" w:rsidRPr="003729B3" w:rsidTr="00BE5228">
        <w:trPr>
          <w:cantSplit/>
        </w:trPr>
        <w:tc>
          <w:tcPr>
            <w:tcW w:w="9584" w:type="dxa"/>
            <w:gridSpan w:val="32"/>
            <w:tcBorders>
              <w:left w:val="doub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Vigilancia permanente del cumplimiento de normas preventivas.</w:t>
            </w:r>
          </w:p>
        </w:tc>
      </w:tr>
      <w:tr w:rsidR="00EE4442" w:rsidRPr="003729B3" w:rsidTr="00BE5228">
        <w:trPr>
          <w:cantSplit/>
        </w:trPr>
        <w:tc>
          <w:tcPr>
            <w:tcW w:w="9584" w:type="dxa"/>
            <w:gridSpan w:val="32"/>
            <w:tcBorders>
              <w:top w:val="single" w:sz="6" w:space="0" w:color="auto"/>
              <w:left w:val="double" w:sz="6" w:space="0" w:color="auto"/>
              <w:bottom w:val="single" w:sz="6" w:space="0" w:color="auto"/>
              <w:right w:val="double" w:sz="6" w:space="0" w:color="auto"/>
            </w:tcBorders>
          </w:tcPr>
          <w:p w:rsidR="00EE4442" w:rsidRPr="003729B3" w:rsidRDefault="00EE4442" w:rsidP="00BE5228">
            <w:pPr>
              <w:keepNext/>
              <w:keepLines/>
              <w:spacing w:before="200" w:after="0"/>
              <w:outlineLvl w:val="3"/>
              <w:rPr>
                <w:rFonts w:eastAsiaTheme="majorEastAsia" w:cstheme="majorBidi"/>
                <w:b/>
                <w:bCs/>
                <w:i/>
                <w:iCs/>
                <w:color w:val="000000"/>
                <w:sz w:val="18"/>
                <w:szCs w:val="18"/>
              </w:rPr>
            </w:pPr>
            <w:r w:rsidRPr="003729B3">
              <w:rPr>
                <w:rFonts w:eastAsiaTheme="majorEastAsia" w:cstheme="majorBidi"/>
                <w:b/>
                <w:bCs/>
                <w:i/>
                <w:iCs/>
                <w:color w:val="000000"/>
                <w:sz w:val="18"/>
                <w:szCs w:val="18"/>
              </w:rPr>
              <w:t>Interpretación de las abreviaturas</w:t>
            </w:r>
          </w:p>
        </w:tc>
      </w:tr>
      <w:tr w:rsidR="00EE4442" w:rsidRPr="003729B3" w:rsidTr="00BE5228">
        <w:trPr>
          <w:cantSplit/>
        </w:trPr>
        <w:tc>
          <w:tcPr>
            <w:tcW w:w="1917" w:type="dxa"/>
            <w:gridSpan w:val="2"/>
            <w:tcBorders>
              <w:top w:val="single" w:sz="12" w:space="0" w:color="auto"/>
              <w:left w:val="doub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Probabilidad de que suceda</w:t>
            </w:r>
          </w:p>
        </w:tc>
        <w:tc>
          <w:tcPr>
            <w:tcW w:w="1982" w:type="dxa"/>
            <w:gridSpan w:val="2"/>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Prevención Aplicada</w:t>
            </w:r>
          </w:p>
        </w:tc>
        <w:tc>
          <w:tcPr>
            <w:tcW w:w="1984" w:type="dxa"/>
            <w:gridSpan w:val="7"/>
            <w:tcBorders>
              <w:top w:val="single" w:sz="12" w:space="0" w:color="auto"/>
              <w:left w:val="single" w:sz="6" w:space="0" w:color="auto"/>
              <w:bottom w:val="single" w:sz="6" w:space="0" w:color="auto"/>
              <w:right w:val="single" w:sz="12"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Consecuencias del accidente</w:t>
            </w:r>
          </w:p>
        </w:tc>
        <w:tc>
          <w:tcPr>
            <w:tcW w:w="3701" w:type="dxa"/>
            <w:gridSpan w:val="21"/>
            <w:tcBorders>
              <w:top w:val="single" w:sz="12" w:space="0" w:color="auto"/>
              <w:left w:val="single" w:sz="6" w:space="0" w:color="auto"/>
              <w:bottom w:val="single" w:sz="6" w:space="0" w:color="auto"/>
              <w:right w:val="double" w:sz="6" w:space="0" w:color="auto"/>
            </w:tcBorders>
          </w:tcPr>
          <w:p w:rsidR="00EE4442" w:rsidRPr="003729B3" w:rsidRDefault="00EE4442" w:rsidP="00BE5228">
            <w:pPr>
              <w:spacing w:after="0"/>
              <w:rPr>
                <w:rFonts w:eastAsia="Times New Roman" w:cs="Times New Roman"/>
                <w:color w:val="000000"/>
                <w:sz w:val="18"/>
                <w:szCs w:val="18"/>
                <w:lang w:val="es-ES_tradnl" w:eastAsia="es-ES"/>
              </w:rPr>
            </w:pPr>
            <w:r w:rsidRPr="003729B3">
              <w:rPr>
                <w:rFonts w:eastAsia="Times New Roman" w:cs="Times New Roman"/>
                <w:color w:val="000000"/>
                <w:sz w:val="18"/>
                <w:szCs w:val="18"/>
                <w:lang w:val="es-ES_tradnl" w:eastAsia="es-ES"/>
              </w:rPr>
              <w:t>Calificación del riesgo con la  prevención decidida</w:t>
            </w:r>
          </w:p>
        </w:tc>
      </w:tr>
      <w:tr w:rsidR="00EE4442" w:rsidRPr="003729B3" w:rsidTr="00BE5228">
        <w:trPr>
          <w:cantSplit/>
        </w:trPr>
        <w:tc>
          <w:tcPr>
            <w:tcW w:w="397" w:type="dxa"/>
            <w:tcBorders>
              <w:top w:val="single" w:sz="6" w:space="0" w:color="auto"/>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w:t>
            </w:r>
          </w:p>
        </w:tc>
        <w:tc>
          <w:tcPr>
            <w:tcW w:w="1520" w:type="dxa"/>
            <w:tcBorders>
              <w:top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Cierta</w:t>
            </w:r>
          </w:p>
        </w:tc>
        <w:tc>
          <w:tcPr>
            <w:tcW w:w="397" w:type="dxa"/>
            <w:tcBorders>
              <w:top w:val="single" w:sz="6" w:space="0" w:color="auto"/>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Cl</w:t>
            </w:r>
          </w:p>
        </w:tc>
        <w:tc>
          <w:tcPr>
            <w:tcW w:w="1585" w:type="dxa"/>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Protección colectiva</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L</w:t>
            </w:r>
          </w:p>
        </w:tc>
        <w:tc>
          <w:tcPr>
            <w:tcW w:w="1559" w:type="dxa"/>
            <w:gridSpan w:val="5"/>
            <w:tcBorders>
              <w:top w:val="sing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val="fr-FR" w:eastAsia="es-ES"/>
              </w:rPr>
            </w:pPr>
            <w:r w:rsidRPr="003729B3">
              <w:rPr>
                <w:rFonts w:eastAsia="Times New Roman" w:cs="Times New Roman"/>
                <w:i/>
                <w:color w:val="000000"/>
                <w:sz w:val="18"/>
                <w:szCs w:val="18"/>
                <w:lang w:val="fr-FR" w:eastAsia="es-ES"/>
              </w:rPr>
              <w:t>Lesiones leves</w:t>
            </w:r>
          </w:p>
        </w:tc>
        <w:tc>
          <w:tcPr>
            <w:tcW w:w="425" w:type="dxa"/>
            <w:gridSpan w:val="2"/>
            <w:tcBorders>
              <w:top w:val="single" w:sz="6" w:space="0" w:color="auto"/>
              <w:left w:val="single" w:sz="6" w:space="0" w:color="auto"/>
            </w:tcBorders>
          </w:tcPr>
          <w:p w:rsidR="00EE4442" w:rsidRPr="003729B3" w:rsidRDefault="00EE4442" w:rsidP="00BE5228">
            <w:pPr>
              <w:keepNext/>
              <w:spacing w:after="0"/>
              <w:rPr>
                <w:rFonts w:eastAsia="Times New Roman" w:cs="Times New Roman"/>
                <w:b/>
                <w:color w:val="000000"/>
                <w:sz w:val="18"/>
                <w:szCs w:val="18"/>
                <w:lang w:val="fr-FR" w:eastAsia="es-ES"/>
              </w:rPr>
            </w:pPr>
            <w:r w:rsidRPr="003729B3">
              <w:rPr>
                <w:rFonts w:eastAsia="Times New Roman" w:cs="Times New Roman"/>
                <w:b/>
                <w:color w:val="000000"/>
                <w:sz w:val="18"/>
                <w:szCs w:val="18"/>
                <w:lang w:val="fr-FR" w:eastAsia="es-ES"/>
              </w:rPr>
              <w:t>T</w:t>
            </w:r>
          </w:p>
        </w:tc>
        <w:tc>
          <w:tcPr>
            <w:tcW w:w="1405" w:type="dxa"/>
            <w:gridSpan w:val="8"/>
            <w:tcBorders>
              <w:top w:val="sing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trivial</w:t>
            </w:r>
          </w:p>
        </w:tc>
        <w:tc>
          <w:tcPr>
            <w:tcW w:w="397" w:type="dxa"/>
            <w:gridSpan w:val="4"/>
            <w:tcBorders>
              <w:top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w:t>
            </w:r>
          </w:p>
        </w:tc>
        <w:tc>
          <w:tcPr>
            <w:tcW w:w="1474" w:type="dxa"/>
            <w:gridSpan w:val="7"/>
            <w:tcBorders>
              <w:top w:val="sing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importante</w:t>
            </w:r>
          </w:p>
        </w:tc>
      </w:tr>
      <w:tr w:rsidR="00EE4442" w:rsidRPr="003729B3" w:rsidTr="00BE5228">
        <w:trPr>
          <w:cantSplit/>
        </w:trPr>
        <w:tc>
          <w:tcPr>
            <w:tcW w:w="397" w:type="dxa"/>
            <w:tcBorders>
              <w:left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R</w:t>
            </w:r>
          </w:p>
        </w:tc>
        <w:tc>
          <w:tcPr>
            <w:tcW w:w="1520" w:type="dxa"/>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Remota</w:t>
            </w:r>
          </w:p>
        </w:tc>
        <w:tc>
          <w:tcPr>
            <w:tcW w:w="397" w:type="dxa"/>
            <w:tcBorders>
              <w:left w:val="single" w:sz="12"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Pi</w:t>
            </w:r>
          </w:p>
        </w:tc>
        <w:tc>
          <w:tcPr>
            <w:tcW w:w="1585" w:type="dxa"/>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 xml:space="preserve">Protección individual </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w:t>
            </w:r>
          </w:p>
        </w:tc>
        <w:tc>
          <w:tcPr>
            <w:tcW w:w="1559" w:type="dxa"/>
            <w:gridSpan w:val="5"/>
            <w:tcBorders>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graves</w:t>
            </w:r>
          </w:p>
        </w:tc>
        <w:tc>
          <w:tcPr>
            <w:tcW w:w="425" w:type="dxa"/>
            <w:gridSpan w:val="2"/>
            <w:tcBorders>
              <w:left w:val="sing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To</w:t>
            </w:r>
          </w:p>
        </w:tc>
        <w:tc>
          <w:tcPr>
            <w:tcW w:w="1405" w:type="dxa"/>
            <w:gridSpan w:val="8"/>
            <w:tcBorders>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tolerable</w:t>
            </w:r>
          </w:p>
        </w:tc>
        <w:tc>
          <w:tcPr>
            <w:tcW w:w="397" w:type="dxa"/>
            <w:gridSpan w:val="4"/>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In</w:t>
            </w:r>
          </w:p>
        </w:tc>
        <w:tc>
          <w:tcPr>
            <w:tcW w:w="1474" w:type="dxa"/>
            <w:gridSpan w:val="7"/>
            <w:tcBorders>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intolerable</w:t>
            </w:r>
          </w:p>
        </w:tc>
      </w:tr>
      <w:tr w:rsidR="00EE4442" w:rsidRPr="003729B3" w:rsidTr="00BE5228">
        <w:trPr>
          <w:cantSplit/>
        </w:trPr>
        <w:tc>
          <w:tcPr>
            <w:tcW w:w="397" w:type="dxa"/>
            <w:tcBorders>
              <w:left w:val="doub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P</w:t>
            </w:r>
          </w:p>
        </w:tc>
        <w:tc>
          <w:tcPr>
            <w:tcW w:w="1520" w:type="dxa"/>
            <w:tcBorders>
              <w:bottom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Posible</w:t>
            </w:r>
          </w:p>
        </w:tc>
        <w:tc>
          <w:tcPr>
            <w:tcW w:w="397" w:type="dxa"/>
            <w:tcBorders>
              <w:left w:val="single" w:sz="12"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proofErr w:type="spellStart"/>
            <w:r w:rsidRPr="003729B3">
              <w:rPr>
                <w:rFonts w:eastAsia="Times New Roman" w:cs="Times New Roman"/>
                <w:b/>
                <w:color w:val="000000"/>
                <w:sz w:val="18"/>
                <w:szCs w:val="18"/>
                <w:lang w:eastAsia="es-ES"/>
              </w:rPr>
              <w:t>Pv</w:t>
            </w:r>
            <w:proofErr w:type="spellEnd"/>
          </w:p>
        </w:tc>
        <w:tc>
          <w:tcPr>
            <w:tcW w:w="1585" w:type="dxa"/>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Prevenciones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Gr</w:t>
            </w:r>
          </w:p>
        </w:tc>
        <w:tc>
          <w:tcPr>
            <w:tcW w:w="1559" w:type="dxa"/>
            <w:gridSpan w:val="5"/>
            <w:tcBorders>
              <w:bottom w:val="double" w:sz="6" w:space="0" w:color="auto"/>
              <w:right w:val="single" w:sz="12"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Lesiones gravísimas</w:t>
            </w:r>
          </w:p>
        </w:tc>
        <w:tc>
          <w:tcPr>
            <w:tcW w:w="425" w:type="dxa"/>
            <w:gridSpan w:val="2"/>
            <w:tcBorders>
              <w:left w:val="single" w:sz="6" w:space="0" w:color="auto"/>
              <w:bottom w:val="double" w:sz="6" w:space="0" w:color="auto"/>
            </w:tcBorders>
          </w:tcPr>
          <w:p w:rsidR="00EE4442" w:rsidRPr="003729B3" w:rsidRDefault="00EE4442" w:rsidP="00BE5228">
            <w:pPr>
              <w:keepNext/>
              <w:spacing w:after="0"/>
              <w:rPr>
                <w:rFonts w:eastAsia="Times New Roman" w:cs="Times New Roman"/>
                <w:b/>
                <w:color w:val="000000"/>
                <w:sz w:val="18"/>
                <w:szCs w:val="18"/>
                <w:lang w:eastAsia="es-ES"/>
              </w:rPr>
            </w:pPr>
            <w:r w:rsidRPr="003729B3">
              <w:rPr>
                <w:rFonts w:eastAsia="Times New Roman" w:cs="Times New Roman"/>
                <w:b/>
                <w:color w:val="000000"/>
                <w:sz w:val="18"/>
                <w:szCs w:val="18"/>
                <w:lang w:eastAsia="es-ES"/>
              </w:rPr>
              <w:t>M</w:t>
            </w:r>
          </w:p>
        </w:tc>
        <w:tc>
          <w:tcPr>
            <w:tcW w:w="1405" w:type="dxa"/>
            <w:gridSpan w:val="8"/>
            <w:tcBorders>
              <w:bottom w:val="double" w:sz="6" w:space="0" w:color="auto"/>
              <w:right w:val="single" w:sz="6" w:space="0" w:color="auto"/>
            </w:tcBorders>
          </w:tcPr>
          <w:p w:rsidR="00EE4442" w:rsidRPr="003729B3" w:rsidRDefault="00EE4442" w:rsidP="00BE5228">
            <w:pPr>
              <w:spacing w:after="0"/>
              <w:rPr>
                <w:rFonts w:eastAsia="Times New Roman" w:cs="Times New Roman"/>
                <w:i/>
                <w:color w:val="000000"/>
                <w:sz w:val="18"/>
                <w:szCs w:val="18"/>
                <w:lang w:eastAsia="es-ES"/>
              </w:rPr>
            </w:pPr>
            <w:r w:rsidRPr="003729B3">
              <w:rPr>
                <w:rFonts w:eastAsia="Times New Roman" w:cs="Times New Roman"/>
                <w:i/>
                <w:color w:val="000000"/>
                <w:sz w:val="18"/>
                <w:szCs w:val="18"/>
                <w:lang w:eastAsia="es-ES"/>
              </w:rPr>
              <w:t>Riesgo moderado</w:t>
            </w:r>
          </w:p>
        </w:tc>
        <w:tc>
          <w:tcPr>
            <w:tcW w:w="397" w:type="dxa"/>
            <w:gridSpan w:val="4"/>
            <w:tcBorders>
              <w:bottom w:val="double" w:sz="6" w:space="0" w:color="auto"/>
            </w:tcBorders>
          </w:tcPr>
          <w:p w:rsidR="00EE4442" w:rsidRPr="003729B3" w:rsidRDefault="00EE4442" w:rsidP="00BE5228">
            <w:pPr>
              <w:keepNext/>
              <w:spacing w:after="0"/>
              <w:rPr>
                <w:rFonts w:eastAsia="Times New Roman" w:cs="Times New Roman"/>
                <w:color w:val="000000"/>
                <w:sz w:val="18"/>
                <w:szCs w:val="18"/>
                <w:lang w:eastAsia="es-ES"/>
              </w:rPr>
            </w:pPr>
          </w:p>
        </w:tc>
        <w:tc>
          <w:tcPr>
            <w:tcW w:w="1474" w:type="dxa"/>
            <w:gridSpan w:val="7"/>
            <w:tcBorders>
              <w:bottom w:val="double" w:sz="6" w:space="0" w:color="auto"/>
              <w:right w:val="double" w:sz="6" w:space="0" w:color="auto"/>
            </w:tcBorders>
          </w:tcPr>
          <w:p w:rsidR="00EE4442" w:rsidRPr="003729B3" w:rsidRDefault="00EE4442" w:rsidP="00BE5228">
            <w:pPr>
              <w:spacing w:after="0"/>
              <w:rPr>
                <w:rFonts w:eastAsia="Times New Roman" w:cs="Times New Roman"/>
                <w:i/>
                <w:color w:val="000000"/>
                <w:sz w:val="18"/>
                <w:szCs w:val="18"/>
                <w:lang w:eastAsia="es-ES"/>
              </w:rPr>
            </w:pPr>
          </w:p>
        </w:tc>
      </w:tr>
    </w:tbl>
    <w:p w:rsidR="00EE4442" w:rsidRDefault="00EE4442" w:rsidP="00EE4442">
      <w:pPr>
        <w:rPr>
          <w:color w:val="000000"/>
          <w:sz w:val="18"/>
          <w:szCs w:val="18"/>
        </w:rPr>
      </w:pPr>
    </w:p>
    <w:p w:rsidR="00B94C27" w:rsidRDefault="00B94C27">
      <w:pPr>
        <w:spacing w:line="276" w:lineRule="auto"/>
        <w:jc w:val="left"/>
        <w:rPr>
          <w:color w:val="000000"/>
          <w:sz w:val="18"/>
          <w:szCs w:val="18"/>
        </w:rPr>
      </w:pPr>
      <w:r>
        <w:rPr>
          <w:color w:val="000000"/>
          <w:sz w:val="18"/>
          <w:szCs w:val="18"/>
        </w:rPr>
        <w:br w:type="page"/>
      </w:r>
    </w:p>
    <w:p w:rsidR="00EE4442" w:rsidRPr="009923ED" w:rsidRDefault="00EE4442" w:rsidP="00EE4442">
      <w:pPr>
        <w:spacing w:after="120"/>
        <w:rPr>
          <w:b/>
        </w:rPr>
      </w:pPr>
      <w:r w:rsidRPr="009923ED">
        <w:rPr>
          <w:b/>
        </w:rPr>
        <w:lastRenderedPageBreak/>
        <w:t>Análisis y evaluación inicial de los riesgos de incendios de la obra</w:t>
      </w:r>
    </w:p>
    <w:p w:rsidR="00EE4442" w:rsidRPr="009923ED" w:rsidRDefault="00EE4442" w:rsidP="00EE4442">
      <w:pPr>
        <w:rPr>
          <w:color w:val="000000"/>
        </w:rPr>
      </w:pPr>
      <w:r w:rsidRPr="009923ED">
        <w:rPr>
          <w:color w:val="000000"/>
        </w:rPr>
        <w:t>El proyecto, prevé el uso en la obra de materiales y sustancias capaces de originar un incendio. Sabemos que las obras pueden llegar a incendiarse por las experiencias que en tal sentido conocemos. Esta obra en concreto, está sujeta al riesgo de incendio porque en ella coincidirán: el fuego y el calor, el comburente y los combustibles como tales o en forma de objetos y sustancias con tal propiedad.</w:t>
      </w:r>
    </w:p>
    <w:p w:rsidR="00EE4442" w:rsidRPr="009923ED" w:rsidRDefault="00EE4442" w:rsidP="00EE4442">
      <w:pPr>
        <w:rPr>
          <w:color w:val="000000"/>
        </w:rPr>
      </w:pPr>
      <w:r w:rsidRPr="009923ED">
        <w:rPr>
          <w:color w:val="000000"/>
        </w:rPr>
        <w:t>La experiencia nos ha demostrado y los medios de comunicación social así lo han divulgado, que las obras pueden arder por causas diversas, que van desde la negligencia simple, a las prácticas de riesgo por vicios adquiridos en la realización de los trabajos o a causas fortuitas.</w:t>
      </w:r>
    </w:p>
    <w:p w:rsidR="00EE4442" w:rsidRPr="009923ED" w:rsidRDefault="00EE4442" w:rsidP="00EE4442">
      <w:pPr>
        <w:rPr>
          <w:color w:val="000000"/>
        </w:rPr>
      </w:pPr>
      <w:r w:rsidRPr="009923ED">
        <w:rPr>
          <w:color w:val="000000"/>
        </w:rPr>
        <w:t>Por ello, en el pliego de condiciones particulares, se dan las normas a cumplir por el Contratista adjudicatario en su plan de seguridad y salud, con el objetivo de ponerlas en práctica durante la realización de la obra.</w:t>
      </w:r>
    </w:p>
    <w:p w:rsidR="00EE4442" w:rsidRPr="009923ED" w:rsidRDefault="00EE4442" w:rsidP="00EE4442">
      <w:pPr>
        <w:numPr>
          <w:ilvl w:val="0"/>
          <w:numId w:val="24"/>
        </w:numPr>
        <w:spacing w:line="276" w:lineRule="auto"/>
        <w:contextualSpacing/>
        <w:rPr>
          <w:color w:val="000000"/>
        </w:rPr>
      </w:pPr>
      <w:r w:rsidRPr="009923ED">
        <w:rPr>
          <w:color w:val="000000"/>
        </w:rPr>
        <w:t>Las hogueras de obra.</w:t>
      </w:r>
    </w:p>
    <w:p w:rsidR="00EE4442" w:rsidRPr="009923ED" w:rsidRDefault="00EE4442" w:rsidP="00EE4442">
      <w:pPr>
        <w:numPr>
          <w:ilvl w:val="0"/>
          <w:numId w:val="24"/>
        </w:numPr>
        <w:spacing w:line="276" w:lineRule="auto"/>
        <w:contextualSpacing/>
        <w:rPr>
          <w:color w:val="000000"/>
        </w:rPr>
      </w:pPr>
      <w:r w:rsidRPr="009923ED">
        <w:rPr>
          <w:color w:val="000000"/>
        </w:rPr>
        <w:t>La madera.</w:t>
      </w:r>
    </w:p>
    <w:p w:rsidR="00EE4442" w:rsidRPr="009923ED" w:rsidRDefault="00EE4442" w:rsidP="00EE4442">
      <w:pPr>
        <w:numPr>
          <w:ilvl w:val="0"/>
          <w:numId w:val="24"/>
        </w:numPr>
        <w:spacing w:line="276" w:lineRule="auto"/>
        <w:contextualSpacing/>
        <w:rPr>
          <w:color w:val="000000"/>
        </w:rPr>
      </w:pPr>
      <w:r w:rsidRPr="009923ED">
        <w:rPr>
          <w:color w:val="000000"/>
        </w:rPr>
        <w:t>El desorden de la obra.</w:t>
      </w:r>
    </w:p>
    <w:p w:rsidR="00EE4442" w:rsidRPr="009923ED" w:rsidRDefault="00EE4442" w:rsidP="00EE4442">
      <w:pPr>
        <w:numPr>
          <w:ilvl w:val="0"/>
          <w:numId w:val="24"/>
        </w:numPr>
        <w:spacing w:line="276" w:lineRule="auto"/>
        <w:contextualSpacing/>
        <w:rPr>
          <w:color w:val="000000"/>
        </w:rPr>
      </w:pPr>
      <w:r w:rsidRPr="009923ED">
        <w:rPr>
          <w:color w:val="000000"/>
        </w:rPr>
        <w:t>La suciedad de la obra.</w:t>
      </w:r>
    </w:p>
    <w:p w:rsidR="00EE4442" w:rsidRPr="009923ED" w:rsidRDefault="00EE4442" w:rsidP="00EE4442">
      <w:pPr>
        <w:numPr>
          <w:ilvl w:val="0"/>
          <w:numId w:val="24"/>
        </w:numPr>
        <w:spacing w:line="276" w:lineRule="auto"/>
        <w:contextualSpacing/>
        <w:rPr>
          <w:color w:val="000000"/>
        </w:rPr>
      </w:pPr>
      <w:r w:rsidRPr="009923ED">
        <w:rPr>
          <w:color w:val="000000"/>
        </w:rPr>
        <w:t>El almacenamiento de objetos impregnados en combustibles.</w:t>
      </w:r>
    </w:p>
    <w:p w:rsidR="00EE4442" w:rsidRPr="009923ED" w:rsidRDefault="00EE4442" w:rsidP="00EE4442">
      <w:pPr>
        <w:numPr>
          <w:ilvl w:val="0"/>
          <w:numId w:val="24"/>
        </w:numPr>
        <w:spacing w:line="276" w:lineRule="auto"/>
        <w:contextualSpacing/>
        <w:rPr>
          <w:color w:val="000000"/>
        </w:rPr>
      </w:pPr>
      <w:r w:rsidRPr="009923ED">
        <w:rPr>
          <w:color w:val="000000"/>
        </w:rPr>
        <w:t>La falta o deficiencias de ventilación de los almacenes.</w:t>
      </w:r>
    </w:p>
    <w:p w:rsidR="00EE4442" w:rsidRPr="009923ED" w:rsidRDefault="00EE4442" w:rsidP="00EE4442">
      <w:pPr>
        <w:numPr>
          <w:ilvl w:val="0"/>
          <w:numId w:val="24"/>
        </w:numPr>
        <w:spacing w:line="276" w:lineRule="auto"/>
        <w:contextualSpacing/>
        <w:rPr>
          <w:color w:val="000000"/>
        </w:rPr>
      </w:pPr>
      <w:r w:rsidRPr="009923ED">
        <w:rPr>
          <w:color w:val="000000"/>
        </w:rPr>
        <w:t>Pinturas.</w:t>
      </w:r>
    </w:p>
    <w:p w:rsidR="00EE4442" w:rsidRPr="009923ED" w:rsidRDefault="00EE4442" w:rsidP="00EE4442">
      <w:pPr>
        <w:numPr>
          <w:ilvl w:val="0"/>
          <w:numId w:val="24"/>
        </w:numPr>
        <w:spacing w:line="276" w:lineRule="auto"/>
        <w:contextualSpacing/>
        <w:rPr>
          <w:color w:val="000000"/>
        </w:rPr>
      </w:pPr>
      <w:r w:rsidRPr="009923ED">
        <w:rPr>
          <w:color w:val="000000"/>
        </w:rPr>
        <w:t>Barnices.</w:t>
      </w:r>
    </w:p>
    <w:p w:rsidR="00EE4442" w:rsidRPr="009923ED" w:rsidRDefault="00EE4442" w:rsidP="00EE4442">
      <w:pPr>
        <w:numPr>
          <w:ilvl w:val="0"/>
          <w:numId w:val="24"/>
        </w:numPr>
        <w:spacing w:line="276" w:lineRule="auto"/>
        <w:contextualSpacing/>
        <w:rPr>
          <w:color w:val="000000"/>
        </w:rPr>
      </w:pPr>
      <w:r w:rsidRPr="009923ED">
        <w:rPr>
          <w:color w:val="000000"/>
        </w:rPr>
        <w:t>Disolventes.</w:t>
      </w:r>
    </w:p>
    <w:p w:rsidR="00EE4442" w:rsidRPr="009923ED" w:rsidRDefault="00EE4442" w:rsidP="00EE4442">
      <w:pPr>
        <w:numPr>
          <w:ilvl w:val="0"/>
          <w:numId w:val="24"/>
        </w:numPr>
        <w:spacing w:line="276" w:lineRule="auto"/>
        <w:contextualSpacing/>
        <w:rPr>
          <w:color w:val="000000"/>
        </w:rPr>
      </w:pPr>
      <w:proofErr w:type="spellStart"/>
      <w:r w:rsidRPr="009923ED">
        <w:rPr>
          <w:color w:val="000000"/>
        </w:rPr>
        <w:t>Desencofrantes</w:t>
      </w:r>
      <w:proofErr w:type="spellEnd"/>
      <w:r w:rsidRPr="009923ED">
        <w:rPr>
          <w:color w:val="000000"/>
        </w:rPr>
        <w:t>.</w:t>
      </w:r>
    </w:p>
    <w:p w:rsidR="00EE4442" w:rsidRPr="009923ED" w:rsidRDefault="00EE4442" w:rsidP="00EE4442">
      <w:pPr>
        <w:numPr>
          <w:ilvl w:val="0"/>
          <w:numId w:val="24"/>
        </w:numPr>
        <w:spacing w:line="276" w:lineRule="auto"/>
        <w:contextualSpacing/>
        <w:rPr>
          <w:color w:val="000000"/>
        </w:rPr>
      </w:pPr>
      <w:r w:rsidRPr="009923ED">
        <w:rPr>
          <w:color w:val="000000"/>
        </w:rPr>
        <w:t>El uso de lamparillas de fundido.</w:t>
      </w:r>
    </w:p>
    <w:p w:rsidR="00EE4442" w:rsidRPr="009923ED" w:rsidRDefault="00EE4442" w:rsidP="00EE4442">
      <w:pPr>
        <w:numPr>
          <w:ilvl w:val="0"/>
          <w:numId w:val="24"/>
        </w:numPr>
        <w:spacing w:line="276" w:lineRule="auto"/>
        <w:contextualSpacing/>
        <w:rPr>
          <w:color w:val="000000"/>
        </w:rPr>
      </w:pPr>
      <w:r w:rsidRPr="009923ED">
        <w:rPr>
          <w:color w:val="000000"/>
        </w:rPr>
        <w:t>La soldadura eléctrica, la oxiacetilénica y el oxicorte.</w:t>
      </w:r>
    </w:p>
    <w:p w:rsidR="00EE4442" w:rsidRPr="009923ED" w:rsidRDefault="00EE4442" w:rsidP="00EE4442">
      <w:pPr>
        <w:numPr>
          <w:ilvl w:val="0"/>
          <w:numId w:val="24"/>
        </w:numPr>
        <w:spacing w:line="276" w:lineRule="auto"/>
        <w:contextualSpacing/>
        <w:rPr>
          <w:color w:val="000000"/>
        </w:rPr>
      </w:pPr>
      <w:r w:rsidRPr="009923ED">
        <w:rPr>
          <w:color w:val="000000"/>
        </w:rPr>
        <w:t>El uso de explosivos.</w:t>
      </w:r>
    </w:p>
    <w:p w:rsidR="00EE4442" w:rsidRDefault="00EE4442" w:rsidP="00EE4442">
      <w:pPr>
        <w:spacing w:after="120"/>
        <w:rPr>
          <w:lang w:val="es-MX"/>
        </w:rPr>
      </w:pPr>
    </w:p>
    <w:p w:rsidR="00B94C27" w:rsidRDefault="00B94C27" w:rsidP="00EE4442">
      <w:pPr>
        <w:sectPr w:rsidR="00B94C27" w:rsidSect="00EE4442">
          <w:footerReference w:type="default" r:id="rId18"/>
          <w:pgSz w:w="11906" w:h="16838" w:code="9"/>
          <w:pgMar w:top="1418" w:right="1418" w:bottom="1418" w:left="1418" w:header="709" w:footer="941" w:gutter="0"/>
          <w:pgNumType w:start="1"/>
          <w:cols w:space="708"/>
          <w:docGrid w:linePitch="360"/>
        </w:sectPr>
      </w:pPr>
    </w:p>
    <w:p w:rsidR="00451BF3" w:rsidRDefault="00B94C27" w:rsidP="00B94C27">
      <w:pPr>
        <w:pStyle w:val="TtuloDoc"/>
      </w:pPr>
      <w:r>
        <w:lastRenderedPageBreak/>
        <w:t>PLANOS</w:t>
      </w:r>
    </w:p>
    <w:sectPr w:rsidR="00451BF3" w:rsidSect="00B94C27">
      <w:footerReference w:type="default" r:id="rId19"/>
      <w:pgSz w:w="11906" w:h="16838" w:code="9"/>
      <w:pgMar w:top="1418" w:right="1418" w:bottom="1418" w:left="1418" w:header="709" w:footer="941" w:gutter="0"/>
      <w:pgNumType w:start="1"/>
      <w:cols w:space="708"/>
      <w:vAlign w:val="cen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276" w:rsidRDefault="00AF3276" w:rsidP="00E706E9">
      <w:pPr>
        <w:spacing w:after="0"/>
      </w:pPr>
      <w:r>
        <w:separator/>
      </w:r>
    </w:p>
  </w:endnote>
  <w:endnote w:type="continuationSeparator" w:id="0">
    <w:p w:rsidR="00AF3276" w:rsidRDefault="00AF3276" w:rsidP="00E706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7DE7" w:rsidRDefault="006F7DE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276" w:rsidRPr="00D40340" w:rsidRDefault="00AF3276" w:rsidP="00D40340">
    <w:pPr>
      <w:pStyle w:val="Piedepgina"/>
      <w:pBdr>
        <w:top w:val="single" w:sz="4" w:space="1" w:color="auto"/>
      </w:pBdr>
      <w:tabs>
        <w:tab w:val="clear" w:pos="8504"/>
        <w:tab w:val="right" w:pos="9070"/>
      </w:tabs>
      <w:spacing w:before="120"/>
      <w:rPr>
        <w:sz w:val="20"/>
      </w:rPr>
    </w:pPr>
    <w:r>
      <w:rPr>
        <w:rFonts w:cs="Arial"/>
        <w:sz w:val="20"/>
        <w:szCs w:val="20"/>
      </w:rPr>
      <w:t xml:space="preserve">P-19-25 SEGURIDAD Y SALUD. </w:t>
    </w:r>
    <w:r w:rsidRPr="009B78A6">
      <w:rPr>
        <w:rFonts w:cs="Arial"/>
        <w:sz w:val="20"/>
        <w:szCs w:val="20"/>
      </w:rPr>
      <w:t>Proyecto de Ejecución para</w:t>
    </w:r>
    <w:r>
      <w:rPr>
        <w:rFonts w:cs="Arial"/>
        <w:sz w:val="20"/>
        <w:szCs w:val="20"/>
      </w:rPr>
      <w:t xml:space="preserve"> la ampliación de</w:t>
    </w:r>
    <w:r w:rsidRPr="009B78A6">
      <w:rPr>
        <w:rFonts w:cs="Arial"/>
        <w:sz w:val="20"/>
        <w:szCs w:val="20"/>
      </w:rPr>
      <w:t xml:space="preserve"> un relleno de tierras en el barrio de </w:t>
    </w:r>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 xml:space="preserve">Hondarribia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7DE7" w:rsidRDefault="006F7DE7">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276" w:rsidRPr="00D40340" w:rsidRDefault="00AF3276" w:rsidP="006423D6">
    <w:pPr>
      <w:pStyle w:val="Piedepgina"/>
      <w:pBdr>
        <w:top w:val="single" w:sz="4" w:space="1" w:color="auto"/>
      </w:pBdr>
      <w:tabs>
        <w:tab w:val="clear" w:pos="8504"/>
        <w:tab w:val="right" w:pos="9070"/>
      </w:tabs>
      <w:spacing w:before="120"/>
      <w:rPr>
        <w:sz w:val="20"/>
      </w:rPr>
    </w:pPr>
    <w:r>
      <w:rPr>
        <w:rFonts w:cs="Arial"/>
        <w:sz w:val="20"/>
        <w:szCs w:val="20"/>
      </w:rPr>
      <w:t xml:space="preserve">P-19-25 SEGURIDAD Y SALUD. </w:t>
    </w:r>
    <w:r w:rsidRPr="009B78A6">
      <w:rPr>
        <w:rFonts w:cs="Arial"/>
        <w:sz w:val="20"/>
        <w:szCs w:val="20"/>
      </w:rPr>
      <w:t xml:space="preserve">Proyecto de Ejecución para </w:t>
    </w:r>
    <w:r>
      <w:rPr>
        <w:rFonts w:cs="Arial"/>
        <w:sz w:val="20"/>
        <w:szCs w:val="20"/>
      </w:rPr>
      <w:t xml:space="preserve">la ampliación de </w:t>
    </w:r>
    <w:r w:rsidRPr="009B78A6">
      <w:rPr>
        <w:rFonts w:cs="Arial"/>
        <w:sz w:val="20"/>
        <w:szCs w:val="20"/>
      </w:rPr>
      <w:t xml:space="preserve">un relleno de tierras en el barrio de </w:t>
    </w:r>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 xml:space="preserve">Hondarribia </w:t>
    </w:r>
  </w:p>
  <w:p w:rsidR="00AF3276" w:rsidRPr="00D40340" w:rsidRDefault="00AF3276" w:rsidP="00533E3E">
    <w:pPr>
      <w:pStyle w:val="Piedepgina"/>
      <w:pBdr>
        <w:top w:val="single" w:sz="4" w:space="1" w:color="auto"/>
      </w:pBdr>
      <w:tabs>
        <w:tab w:val="clear" w:pos="4252"/>
        <w:tab w:val="clear" w:pos="8504"/>
        <w:tab w:val="right" w:pos="9072"/>
      </w:tabs>
      <w:spacing w:before="120"/>
      <w:rPr>
        <w:sz w:val="20"/>
      </w:rPr>
    </w:pPr>
    <w:r w:rsidRPr="00D40340">
      <w:rPr>
        <w:rFonts w:cs="Arial"/>
        <w:sz w:val="18"/>
        <w:szCs w:val="20"/>
      </w:rPr>
      <w:tab/>
    </w:r>
    <w:r w:rsidRPr="00D40340">
      <w:rPr>
        <w:rFonts w:cs="Arial"/>
        <w:sz w:val="18"/>
        <w:szCs w:val="20"/>
      </w:rPr>
      <w:fldChar w:fldCharType="begin"/>
    </w:r>
    <w:r w:rsidRPr="00D40340">
      <w:rPr>
        <w:rFonts w:cs="Arial"/>
        <w:sz w:val="18"/>
        <w:szCs w:val="20"/>
      </w:rPr>
      <w:instrText xml:space="preserve"> PAGE   \* MERGEFORMAT </w:instrText>
    </w:r>
    <w:r w:rsidRPr="00D40340">
      <w:rPr>
        <w:rFonts w:cs="Arial"/>
        <w:sz w:val="18"/>
        <w:szCs w:val="20"/>
      </w:rPr>
      <w:fldChar w:fldCharType="separate"/>
    </w:r>
    <w:r w:rsidR="0023534D">
      <w:rPr>
        <w:rFonts w:cs="Arial"/>
        <w:noProof/>
        <w:sz w:val="18"/>
        <w:szCs w:val="20"/>
      </w:rPr>
      <w:t>i</w:t>
    </w:r>
    <w:r w:rsidRPr="00D40340">
      <w:rPr>
        <w:rFonts w:cs="Arial"/>
        <w:sz w:val="18"/>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276" w:rsidRPr="00D40340" w:rsidRDefault="00AF3276" w:rsidP="006423D6">
    <w:pPr>
      <w:pStyle w:val="Piedepgina"/>
      <w:pBdr>
        <w:top w:val="single" w:sz="4" w:space="1" w:color="auto"/>
      </w:pBdr>
      <w:tabs>
        <w:tab w:val="clear" w:pos="8504"/>
        <w:tab w:val="right" w:pos="9070"/>
      </w:tabs>
      <w:spacing w:before="120"/>
      <w:rPr>
        <w:sz w:val="20"/>
      </w:rPr>
    </w:pPr>
    <w:r>
      <w:rPr>
        <w:rFonts w:cs="Arial"/>
        <w:sz w:val="20"/>
        <w:szCs w:val="20"/>
      </w:rPr>
      <w:t xml:space="preserve">P-19-25 SEGURIDAD Y SALUD. </w:t>
    </w:r>
    <w:r w:rsidRPr="009B78A6">
      <w:rPr>
        <w:rFonts w:cs="Arial"/>
        <w:sz w:val="20"/>
        <w:szCs w:val="20"/>
      </w:rPr>
      <w:t>Proyecto de Ejecución para</w:t>
    </w:r>
    <w:r>
      <w:rPr>
        <w:rFonts w:cs="Arial"/>
        <w:sz w:val="20"/>
        <w:szCs w:val="20"/>
      </w:rPr>
      <w:t>la ampliación de</w:t>
    </w:r>
    <w:r w:rsidRPr="009B78A6">
      <w:rPr>
        <w:rFonts w:cs="Arial"/>
        <w:sz w:val="20"/>
        <w:szCs w:val="20"/>
      </w:rPr>
      <w:t xml:space="preserve"> un relleno de tierras en el barrio de </w:t>
    </w:r>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 xml:space="preserve">Hondarribia </w:t>
    </w:r>
  </w:p>
  <w:p w:rsidR="00AF3276" w:rsidRPr="00D40340" w:rsidRDefault="00AF3276" w:rsidP="00533E3E">
    <w:pPr>
      <w:pStyle w:val="Piedepgina"/>
      <w:pBdr>
        <w:top w:val="single" w:sz="4" w:space="1" w:color="auto"/>
      </w:pBdr>
      <w:tabs>
        <w:tab w:val="clear" w:pos="4252"/>
        <w:tab w:val="clear" w:pos="8504"/>
        <w:tab w:val="center" w:pos="9072"/>
      </w:tabs>
      <w:spacing w:before="120"/>
      <w:rPr>
        <w:sz w:val="20"/>
      </w:rPr>
    </w:pPr>
    <w:r w:rsidRPr="00D40340">
      <w:rPr>
        <w:rFonts w:cs="Arial"/>
        <w:sz w:val="18"/>
        <w:szCs w:val="20"/>
      </w:rPr>
      <w:tab/>
    </w:r>
    <w:r w:rsidRPr="00D40340">
      <w:rPr>
        <w:rFonts w:cs="Arial"/>
        <w:sz w:val="18"/>
        <w:szCs w:val="20"/>
      </w:rPr>
      <w:fldChar w:fldCharType="begin"/>
    </w:r>
    <w:r w:rsidRPr="00D40340">
      <w:rPr>
        <w:rFonts w:cs="Arial"/>
        <w:sz w:val="18"/>
        <w:szCs w:val="20"/>
      </w:rPr>
      <w:instrText xml:space="preserve"> PAGE   \* MERGEFORMAT </w:instrText>
    </w:r>
    <w:r w:rsidRPr="00D40340">
      <w:rPr>
        <w:rFonts w:cs="Arial"/>
        <w:sz w:val="18"/>
        <w:szCs w:val="20"/>
      </w:rPr>
      <w:fldChar w:fldCharType="separate"/>
    </w:r>
    <w:r w:rsidR="0023534D">
      <w:rPr>
        <w:rFonts w:cs="Arial"/>
        <w:noProof/>
        <w:sz w:val="18"/>
        <w:szCs w:val="20"/>
      </w:rPr>
      <w:t>17</w:t>
    </w:r>
    <w:r w:rsidRPr="00D40340">
      <w:rPr>
        <w:rFonts w:cs="Arial"/>
        <w:sz w:val="18"/>
        <w:szCs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276" w:rsidRPr="00115B2B" w:rsidRDefault="00AF3276" w:rsidP="00115B2B">
    <w:pPr>
      <w:pStyle w:val="Piedepgina"/>
      <w:pBdr>
        <w:top w:val="single" w:sz="4" w:space="1" w:color="auto"/>
      </w:pBdr>
      <w:tabs>
        <w:tab w:val="clear" w:pos="8504"/>
        <w:tab w:val="right" w:pos="9070"/>
      </w:tabs>
      <w:spacing w:before="120"/>
      <w:rPr>
        <w:sz w:val="20"/>
      </w:rPr>
    </w:pPr>
    <w:r>
      <w:rPr>
        <w:rFonts w:cs="Arial"/>
        <w:sz w:val="20"/>
        <w:szCs w:val="20"/>
      </w:rPr>
      <w:t>P-19-</w:t>
    </w:r>
    <w:r w:rsidR="00B26DB0">
      <w:rPr>
        <w:rFonts w:cs="Arial"/>
        <w:sz w:val="20"/>
        <w:szCs w:val="20"/>
      </w:rPr>
      <w:t xml:space="preserve">25 </w:t>
    </w:r>
    <w:r>
      <w:rPr>
        <w:rFonts w:cs="Arial"/>
        <w:sz w:val="20"/>
        <w:szCs w:val="20"/>
      </w:rPr>
      <w:t xml:space="preserve">SEGURIDAD Y SALUD. </w:t>
    </w:r>
    <w:r w:rsidRPr="009B78A6">
      <w:rPr>
        <w:rFonts w:cs="Arial"/>
        <w:sz w:val="20"/>
        <w:szCs w:val="20"/>
      </w:rPr>
      <w:t>Proyecto de Ejecución</w:t>
    </w:r>
    <w:r w:rsidR="00B26DB0">
      <w:rPr>
        <w:rFonts w:cs="Arial"/>
        <w:sz w:val="20"/>
        <w:szCs w:val="20"/>
      </w:rPr>
      <w:t xml:space="preserve"> de la ampliación de</w:t>
    </w:r>
    <w:r w:rsidRPr="009B78A6">
      <w:rPr>
        <w:rFonts w:cs="Arial"/>
        <w:sz w:val="20"/>
        <w:szCs w:val="20"/>
      </w:rPr>
      <w:t xml:space="preserve"> un relleno de tierras en el barrio de </w:t>
    </w:r>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 xml:space="preserve">Hondarribia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6DB0" w:rsidRPr="00115B2B" w:rsidRDefault="00B26DB0" w:rsidP="00B26DB0">
    <w:pPr>
      <w:pStyle w:val="Piedepgina"/>
      <w:pBdr>
        <w:top w:val="single" w:sz="4" w:space="1" w:color="auto"/>
      </w:pBdr>
      <w:tabs>
        <w:tab w:val="clear" w:pos="8504"/>
        <w:tab w:val="right" w:pos="9070"/>
      </w:tabs>
      <w:spacing w:before="120"/>
      <w:rPr>
        <w:sz w:val="20"/>
      </w:rPr>
    </w:pPr>
    <w:r>
      <w:rPr>
        <w:rFonts w:cs="Arial"/>
        <w:sz w:val="20"/>
        <w:szCs w:val="20"/>
      </w:rPr>
      <w:t xml:space="preserve">P-19-25 SEGURIDAD Y SALUD. </w:t>
    </w:r>
    <w:r w:rsidRPr="009B78A6">
      <w:rPr>
        <w:rFonts w:cs="Arial"/>
        <w:sz w:val="20"/>
        <w:szCs w:val="20"/>
      </w:rPr>
      <w:t>Proyecto de Ejecución</w:t>
    </w:r>
    <w:r>
      <w:rPr>
        <w:rFonts w:cs="Arial"/>
        <w:sz w:val="20"/>
        <w:szCs w:val="20"/>
      </w:rPr>
      <w:t xml:space="preserve"> de la ampliación de</w:t>
    </w:r>
    <w:r w:rsidRPr="009B78A6">
      <w:rPr>
        <w:rFonts w:cs="Arial"/>
        <w:sz w:val="20"/>
        <w:szCs w:val="20"/>
      </w:rPr>
      <w:t xml:space="preserve"> un relleno de tierras en el barrio de </w:t>
    </w:r>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 xml:space="preserve">Hondarribia </w:t>
    </w:r>
  </w:p>
  <w:p w:rsidR="00AF3276" w:rsidRPr="00115B2B" w:rsidRDefault="00AF3276" w:rsidP="006423D6">
    <w:pPr>
      <w:pStyle w:val="Piedepgina"/>
      <w:pBdr>
        <w:top w:val="single" w:sz="4" w:space="1" w:color="auto"/>
      </w:pBdr>
      <w:tabs>
        <w:tab w:val="clear" w:pos="8504"/>
        <w:tab w:val="right" w:pos="9070"/>
      </w:tabs>
      <w:spacing w:before="120"/>
      <w:rPr>
        <w:sz w:val="20"/>
      </w:rPr>
    </w:pPr>
    <w:r w:rsidRPr="00115B2B">
      <w:rPr>
        <w:rFonts w:cs="Arial"/>
        <w:sz w:val="18"/>
        <w:szCs w:val="20"/>
      </w:rPr>
      <w:tab/>
    </w:r>
    <w:r w:rsidRPr="00D40340">
      <w:rPr>
        <w:rFonts w:cs="Arial"/>
        <w:sz w:val="18"/>
        <w:szCs w:val="20"/>
      </w:rPr>
      <w:fldChar w:fldCharType="begin"/>
    </w:r>
    <w:r w:rsidRPr="00D40340">
      <w:rPr>
        <w:rFonts w:cs="Arial"/>
        <w:sz w:val="18"/>
        <w:szCs w:val="20"/>
      </w:rPr>
      <w:instrText xml:space="preserve"> PAGE   \* MERGEFORMAT </w:instrText>
    </w:r>
    <w:r w:rsidRPr="00D40340">
      <w:rPr>
        <w:rFonts w:cs="Arial"/>
        <w:sz w:val="18"/>
        <w:szCs w:val="20"/>
      </w:rPr>
      <w:fldChar w:fldCharType="separate"/>
    </w:r>
    <w:r w:rsidR="0023534D">
      <w:rPr>
        <w:rFonts w:cs="Arial"/>
        <w:noProof/>
        <w:sz w:val="18"/>
        <w:szCs w:val="20"/>
      </w:rPr>
      <w:t>1</w:t>
    </w:r>
    <w:r w:rsidRPr="00D40340">
      <w:rPr>
        <w:rFonts w:cs="Arial"/>
        <w:sz w:val="18"/>
        <w:szCs w:val="20"/>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7DE7" w:rsidRPr="00115B2B" w:rsidRDefault="006F7DE7" w:rsidP="006F7DE7">
    <w:pPr>
      <w:pStyle w:val="Piedepgina"/>
      <w:pBdr>
        <w:top w:val="single" w:sz="4" w:space="1" w:color="auto"/>
      </w:pBdr>
      <w:tabs>
        <w:tab w:val="clear" w:pos="8504"/>
        <w:tab w:val="right" w:pos="9070"/>
      </w:tabs>
      <w:spacing w:before="120"/>
      <w:rPr>
        <w:sz w:val="20"/>
      </w:rPr>
    </w:pPr>
    <w:r>
      <w:rPr>
        <w:rFonts w:cs="Arial"/>
        <w:sz w:val="20"/>
        <w:szCs w:val="20"/>
      </w:rPr>
      <w:t xml:space="preserve">P-19-25 SEGURIDAD Y SALUD. </w:t>
    </w:r>
    <w:r w:rsidRPr="009B78A6">
      <w:rPr>
        <w:rFonts w:cs="Arial"/>
        <w:sz w:val="20"/>
        <w:szCs w:val="20"/>
      </w:rPr>
      <w:t>Proyecto de Ejecución</w:t>
    </w:r>
    <w:r>
      <w:rPr>
        <w:rFonts w:cs="Arial"/>
        <w:sz w:val="20"/>
        <w:szCs w:val="20"/>
      </w:rPr>
      <w:t xml:space="preserve"> de la ampliación de</w:t>
    </w:r>
    <w:r w:rsidRPr="009B78A6">
      <w:rPr>
        <w:rFonts w:cs="Arial"/>
        <w:sz w:val="20"/>
        <w:szCs w:val="20"/>
      </w:rPr>
      <w:t xml:space="preserve"> un relleno de tierras en el barrio de </w:t>
    </w:r>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 xml:space="preserve">Hondarribia </w:t>
    </w:r>
  </w:p>
  <w:p w:rsidR="00AF3276" w:rsidRPr="00115B2B" w:rsidRDefault="00AF3276" w:rsidP="00115B2B">
    <w:pPr>
      <w:pStyle w:val="Piedepgina"/>
      <w:pBdr>
        <w:top w:val="single" w:sz="4" w:space="1" w:color="auto"/>
      </w:pBdr>
      <w:tabs>
        <w:tab w:val="clear" w:pos="8504"/>
        <w:tab w:val="right" w:pos="9070"/>
      </w:tabs>
      <w:spacing w:before="120"/>
      <w:rPr>
        <w:sz w:val="20"/>
      </w:rPr>
    </w:pPr>
    <w:r w:rsidRPr="00115B2B">
      <w:rPr>
        <w:rFonts w:cs="Arial"/>
        <w:sz w:val="18"/>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276" w:rsidRDefault="00AF3276" w:rsidP="00E706E9">
      <w:pPr>
        <w:spacing w:after="0"/>
      </w:pPr>
      <w:r>
        <w:separator/>
      </w:r>
    </w:p>
  </w:footnote>
  <w:footnote w:type="continuationSeparator" w:id="0">
    <w:p w:rsidR="00AF3276" w:rsidRDefault="00AF3276" w:rsidP="00E706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7DE7" w:rsidRDefault="006F7DE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276" w:rsidRDefault="00AF3276" w:rsidP="006D2C63">
    <w:pPr>
      <w:pStyle w:val="Encabezado"/>
      <w:pBdr>
        <w:bottom w:val="single" w:sz="4" w:space="1" w:color="auto"/>
      </w:pBdr>
      <w:spacing w:before="240"/>
    </w:pPr>
    <w:r>
      <w:rPr>
        <w:rFonts w:ascii="Century Gothic" w:hAnsi="Century Gothic"/>
        <w:noProof/>
        <w:sz w:val="18"/>
        <w:szCs w:val="18"/>
        <w:lang w:eastAsia="es-ES"/>
      </w:rPr>
      <w:drawing>
        <wp:anchor distT="0" distB="0" distL="114300" distR="114300" simplePos="0" relativeHeight="251668480" behindDoc="0" locked="0" layoutInCell="1" allowOverlap="1">
          <wp:simplePos x="0" y="0"/>
          <wp:positionH relativeFrom="margin">
            <wp:align>left</wp:align>
          </wp:positionH>
          <wp:positionV relativeFrom="paragraph">
            <wp:posOffset>-328439</wp:posOffset>
          </wp:positionV>
          <wp:extent cx="816680" cy="576000"/>
          <wp:effectExtent l="0" t="0" r="2540" b="0"/>
          <wp:wrapNone/>
          <wp:docPr id="1" name="Imagen 1" descr="Resultado de imagen de 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de Logotip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16680" cy="576000"/>
                  </a:xfrm>
                  <a:prstGeom prst="rect">
                    <a:avLst/>
                  </a:prstGeom>
                  <a:noFill/>
                  <a:ln>
                    <a:noFill/>
                  </a:ln>
                </pic:spPr>
              </pic:pic>
            </a:graphicData>
          </a:graphic>
        </wp:anchor>
      </w:drawing>
    </w:r>
    <w:r>
      <w:rPr>
        <w:noProof/>
        <w:lang w:eastAsia="es-ES"/>
      </w:rPr>
      <w:drawing>
        <wp:anchor distT="0" distB="0" distL="114300" distR="114300" simplePos="0" relativeHeight="251658240" behindDoc="0" locked="0" layoutInCell="1" allowOverlap="1">
          <wp:simplePos x="0" y="0"/>
          <wp:positionH relativeFrom="margin">
            <wp:align>right</wp:align>
          </wp:positionH>
          <wp:positionV relativeFrom="paragraph">
            <wp:posOffset>-177524</wp:posOffset>
          </wp:positionV>
          <wp:extent cx="1311910" cy="326390"/>
          <wp:effectExtent l="0" t="0" r="2540" b="0"/>
          <wp:wrapNone/>
          <wp:docPr id="3" name="Imagen 3"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7DE7" w:rsidRDefault="006F7DE7">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276" w:rsidRDefault="00AF3276" w:rsidP="006D2C63">
    <w:pPr>
      <w:pStyle w:val="Encabezado"/>
      <w:pBdr>
        <w:bottom w:val="single" w:sz="4" w:space="1" w:color="auto"/>
      </w:pBdr>
      <w:spacing w:before="240"/>
    </w:pPr>
    <w:r>
      <w:rPr>
        <w:rFonts w:ascii="Century Gothic" w:hAnsi="Century Gothic"/>
        <w:noProof/>
        <w:sz w:val="18"/>
        <w:szCs w:val="18"/>
        <w:lang w:eastAsia="es-ES"/>
      </w:rPr>
      <w:drawing>
        <wp:anchor distT="0" distB="0" distL="114300" distR="114300" simplePos="0" relativeHeight="251670528" behindDoc="0" locked="0" layoutInCell="1" allowOverlap="1">
          <wp:simplePos x="0" y="0"/>
          <wp:positionH relativeFrom="margin">
            <wp:align>left</wp:align>
          </wp:positionH>
          <wp:positionV relativeFrom="paragraph">
            <wp:posOffset>-319178</wp:posOffset>
          </wp:positionV>
          <wp:extent cx="816680" cy="576000"/>
          <wp:effectExtent l="0" t="0" r="2540" b="0"/>
          <wp:wrapNone/>
          <wp:docPr id="4" name="Imagen 4" descr="Resultado de imagen de 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de Logotip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16680" cy="576000"/>
                  </a:xfrm>
                  <a:prstGeom prst="rect">
                    <a:avLst/>
                  </a:prstGeom>
                  <a:noFill/>
                  <a:ln>
                    <a:noFill/>
                  </a:ln>
                </pic:spPr>
              </pic:pic>
            </a:graphicData>
          </a:graphic>
        </wp:anchor>
      </w:drawing>
    </w:r>
    <w:r>
      <w:rPr>
        <w:noProof/>
        <w:lang w:eastAsia="es-ES"/>
      </w:rPr>
      <w:drawing>
        <wp:anchor distT="0" distB="0" distL="114300" distR="114300" simplePos="0" relativeHeight="251662336" behindDoc="0" locked="0" layoutInCell="1" allowOverlap="1">
          <wp:simplePos x="0" y="0"/>
          <wp:positionH relativeFrom="margin">
            <wp:align>right</wp:align>
          </wp:positionH>
          <wp:positionV relativeFrom="paragraph">
            <wp:posOffset>-177524</wp:posOffset>
          </wp:positionV>
          <wp:extent cx="1311910" cy="326390"/>
          <wp:effectExtent l="0" t="0" r="2540" b="0"/>
          <wp:wrapNone/>
          <wp:docPr id="17" name="Imagen 17"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51479"/>
    <w:multiLevelType w:val="multilevel"/>
    <w:tmpl w:val="A184E9F4"/>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1080" w:hanging="720"/>
      </w:pPr>
      <w:rPr>
        <w:rFonts w:hint="default"/>
      </w:rPr>
    </w:lvl>
    <w:lvl w:ilvl="2">
      <w:start w:val="1"/>
      <w:numFmt w:val="decimal"/>
      <w:pStyle w:val="Ttulo3"/>
      <w:isLgl/>
      <w:lvlText w:val="%1.%2.%3."/>
      <w:lvlJc w:val="left"/>
      <w:pPr>
        <w:ind w:left="1080" w:hanging="720"/>
      </w:pPr>
      <w:rPr>
        <w:rFonts w:hint="default"/>
      </w:rPr>
    </w:lvl>
    <w:lvl w:ilvl="3">
      <w:start w:val="1"/>
      <w:numFmt w:val="decimal"/>
      <w:pStyle w:val="Ttulo4"/>
      <w:isLgl/>
      <w:lvlText w:val="%1.%2.%3.%4."/>
      <w:lvlJc w:val="left"/>
      <w:pPr>
        <w:ind w:left="1440" w:hanging="1080"/>
      </w:pPr>
      <w:rPr>
        <w:rFonts w:hint="default"/>
      </w:rPr>
    </w:lvl>
    <w:lvl w:ilvl="4">
      <w:start w:val="1"/>
      <w:numFmt w:val="decimal"/>
      <w:pStyle w:val="Ttulo5"/>
      <w:isLgl/>
      <w:lvlText w:val="%1.%2.%3.%4.%5."/>
      <w:lvlJc w:val="left"/>
      <w:pPr>
        <w:ind w:left="1440" w:hanging="1080"/>
      </w:pPr>
      <w:rPr>
        <w:rFonts w:hint="default"/>
      </w:rPr>
    </w:lvl>
    <w:lvl w:ilvl="5">
      <w:start w:val="1"/>
      <w:numFmt w:val="decimal"/>
      <w:pStyle w:val="Ttulo6"/>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26220F2"/>
    <w:multiLevelType w:val="hybridMultilevel"/>
    <w:tmpl w:val="3230D8B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CE96A5A"/>
    <w:multiLevelType w:val="hybridMultilevel"/>
    <w:tmpl w:val="8FDC4F62"/>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nsid w:val="0DFD676F"/>
    <w:multiLevelType w:val="hybridMultilevel"/>
    <w:tmpl w:val="2BE65D2A"/>
    <w:lvl w:ilvl="0" w:tplc="CCAC9276">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28B0D7E"/>
    <w:multiLevelType w:val="hybridMultilevel"/>
    <w:tmpl w:val="82D8277A"/>
    <w:lvl w:ilvl="0" w:tplc="2FB6CE7C">
      <w:start w:val="16"/>
      <w:numFmt w:val="bullet"/>
      <w:lvlText w:val="-"/>
      <w:lvlJc w:val="left"/>
      <w:pPr>
        <w:ind w:left="360" w:hanging="360"/>
      </w:pPr>
      <w:rPr>
        <w:rFonts w:ascii="Calibri" w:eastAsiaTheme="minorHAnsi" w:hAnsi="Calibri" w:cstheme="minorBid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nsid w:val="14275E37"/>
    <w:multiLevelType w:val="hybridMultilevel"/>
    <w:tmpl w:val="49D023D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9BF7B34"/>
    <w:multiLevelType w:val="hybridMultilevel"/>
    <w:tmpl w:val="B1E2AE10"/>
    <w:lvl w:ilvl="0" w:tplc="2FB6CE7C">
      <w:start w:val="16"/>
      <w:numFmt w:val="bullet"/>
      <w:lvlText w:val="-"/>
      <w:lvlJc w:val="left"/>
      <w:pPr>
        <w:ind w:left="360" w:hanging="360"/>
      </w:pPr>
      <w:rPr>
        <w:rFonts w:ascii="Calibri" w:eastAsiaTheme="minorHAnsi" w:hAnsi="Calibri" w:cstheme="minorBid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nsid w:val="1E1071BE"/>
    <w:multiLevelType w:val="hybridMultilevel"/>
    <w:tmpl w:val="AF5256C8"/>
    <w:lvl w:ilvl="0" w:tplc="2FB6CE7C">
      <w:start w:val="16"/>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215D1748"/>
    <w:multiLevelType w:val="hybridMultilevel"/>
    <w:tmpl w:val="967A5EB2"/>
    <w:lvl w:ilvl="0" w:tplc="2FB6CE7C">
      <w:start w:val="16"/>
      <w:numFmt w:val="bullet"/>
      <w:lvlText w:val="-"/>
      <w:lvlJc w:val="left"/>
      <w:pPr>
        <w:ind w:left="360" w:hanging="360"/>
      </w:pPr>
      <w:rPr>
        <w:rFonts w:ascii="Calibri" w:eastAsiaTheme="minorHAnsi" w:hAnsi="Calibri" w:cstheme="minorBid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nsid w:val="25BF5105"/>
    <w:multiLevelType w:val="hybridMultilevel"/>
    <w:tmpl w:val="5E1834B8"/>
    <w:lvl w:ilvl="0" w:tplc="E1AC2D80">
      <w:start w:val="1"/>
      <w:numFmt w:val="decimal"/>
      <w:lvlText w:val="4.%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29596D9C"/>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F0B05FE"/>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B14AEF"/>
    <w:multiLevelType w:val="multilevel"/>
    <w:tmpl w:val="0C0A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61870B8"/>
    <w:multiLevelType w:val="hybridMultilevel"/>
    <w:tmpl w:val="21064186"/>
    <w:lvl w:ilvl="0" w:tplc="077C7DF4">
      <w:start w:val="1"/>
      <w:numFmt w:val="decimal"/>
      <w:pStyle w:val="TablaN"/>
      <w:lvlText w:val="Tabl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3EAC1C63"/>
    <w:multiLevelType w:val="multilevel"/>
    <w:tmpl w:val="0C0A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747213F"/>
    <w:multiLevelType w:val="hybridMultilevel"/>
    <w:tmpl w:val="E28EEA1A"/>
    <w:lvl w:ilvl="0" w:tplc="8E10796C">
      <w:start w:val="1"/>
      <w:numFmt w:val="bullet"/>
      <w:pStyle w:val="Vietas1"/>
      <w:lvlText w:val=""/>
      <w:lvlJc w:val="left"/>
      <w:pPr>
        <w:ind w:left="1069"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75A1708"/>
    <w:multiLevelType w:val="hybridMultilevel"/>
    <w:tmpl w:val="6DA4B298"/>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17">
    <w:nsid w:val="481F070A"/>
    <w:multiLevelType w:val="multilevel"/>
    <w:tmpl w:val="0C0A001F"/>
    <w:lvl w:ilvl="0">
      <w:start w:val="1"/>
      <w:numFmt w:val="decimal"/>
      <w:lvlText w:val="%1."/>
      <w:lvlJc w:val="left"/>
      <w:pPr>
        <w:ind w:left="360" w:hanging="360"/>
      </w:pPr>
      <w:rPr>
        <w:rFonts w:hint="default"/>
      </w:rPr>
    </w:lvl>
    <w:lvl w:ilvl="1">
      <w:start w:val="1"/>
      <w:numFmt w:val="decimal"/>
      <w:lvlText w:val="%1.%2."/>
      <w:lvlJc w:val="left"/>
      <w:pPr>
        <w:ind w:left="574"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1FD7F55"/>
    <w:multiLevelType w:val="hybridMultilevel"/>
    <w:tmpl w:val="87E256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63EA45EF"/>
    <w:multiLevelType w:val="hybridMultilevel"/>
    <w:tmpl w:val="F3048C64"/>
    <w:lvl w:ilvl="0" w:tplc="2FB6CE7C">
      <w:start w:val="16"/>
      <w:numFmt w:val="bullet"/>
      <w:lvlText w:val="-"/>
      <w:lvlJc w:val="left"/>
      <w:pPr>
        <w:ind w:left="36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6A214333"/>
    <w:multiLevelType w:val="hybridMultilevel"/>
    <w:tmpl w:val="E534B436"/>
    <w:lvl w:ilvl="0" w:tplc="88A4789E">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D813D2A"/>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10511DE"/>
    <w:multiLevelType w:val="hybridMultilevel"/>
    <w:tmpl w:val="C840E348"/>
    <w:lvl w:ilvl="0" w:tplc="7F186100">
      <w:start w:val="385"/>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71D00BE5"/>
    <w:multiLevelType w:val="hybridMultilevel"/>
    <w:tmpl w:val="2EBEB872"/>
    <w:lvl w:ilvl="0" w:tplc="67F0BB78">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4">
    <w:nsid w:val="75B87673"/>
    <w:multiLevelType w:val="hybridMultilevel"/>
    <w:tmpl w:val="E8907078"/>
    <w:lvl w:ilvl="0" w:tplc="9BB29A60">
      <w:start w:val="1"/>
      <w:numFmt w:val="decimal"/>
      <w:pStyle w:val="Subttulo"/>
      <w:lvlText w:val="Figur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77A67CCF"/>
    <w:multiLevelType w:val="hybridMultilevel"/>
    <w:tmpl w:val="B46C458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7F984F87"/>
    <w:multiLevelType w:val="hybridMultilevel"/>
    <w:tmpl w:val="42B6C11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6"/>
  </w:num>
  <w:num w:numId="3">
    <w:abstractNumId w:val="24"/>
  </w:num>
  <w:num w:numId="4">
    <w:abstractNumId w:val="13"/>
  </w:num>
  <w:num w:numId="5">
    <w:abstractNumId w:val="26"/>
  </w:num>
  <w:num w:numId="6">
    <w:abstractNumId w:val="17"/>
  </w:num>
  <w:num w:numId="7">
    <w:abstractNumId w:val="1"/>
  </w:num>
  <w:num w:numId="8">
    <w:abstractNumId w:val="11"/>
  </w:num>
  <w:num w:numId="9">
    <w:abstractNumId w:val="10"/>
  </w:num>
  <w:num w:numId="10">
    <w:abstractNumId w:val="25"/>
  </w:num>
  <w:num w:numId="11">
    <w:abstractNumId w:val="5"/>
  </w:num>
  <w:num w:numId="12">
    <w:abstractNumId w:val="2"/>
  </w:num>
  <w:num w:numId="13">
    <w:abstractNumId w:val="6"/>
  </w:num>
  <w:num w:numId="14">
    <w:abstractNumId w:val="8"/>
  </w:num>
  <w:num w:numId="15">
    <w:abstractNumId w:val="4"/>
  </w:num>
  <w:num w:numId="16">
    <w:abstractNumId w:val="18"/>
  </w:num>
  <w:num w:numId="17">
    <w:abstractNumId w:val="23"/>
  </w:num>
  <w:num w:numId="18">
    <w:abstractNumId w:val="12"/>
  </w:num>
  <w:num w:numId="19">
    <w:abstractNumId w:val="15"/>
  </w:num>
  <w:num w:numId="20">
    <w:abstractNumId w:val="21"/>
  </w:num>
  <w:num w:numId="21">
    <w:abstractNumId w:val="14"/>
  </w:num>
  <w:num w:numId="22">
    <w:abstractNumId w:val="3"/>
  </w:num>
  <w:num w:numId="23">
    <w:abstractNumId w:val="19"/>
  </w:num>
  <w:num w:numId="24">
    <w:abstractNumId w:val="7"/>
  </w:num>
  <w:num w:numId="25">
    <w:abstractNumId w:val="20"/>
  </w:num>
  <w:num w:numId="26">
    <w:abstractNumId w:val="22"/>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944"/>
    <w:rsid w:val="00002DC6"/>
    <w:rsid w:val="00004124"/>
    <w:rsid w:val="00004A80"/>
    <w:rsid w:val="000077AD"/>
    <w:rsid w:val="000D2CFD"/>
    <w:rsid w:val="000D6BC2"/>
    <w:rsid w:val="000E2F15"/>
    <w:rsid w:val="000E78A2"/>
    <w:rsid w:val="000F7190"/>
    <w:rsid w:val="00115B2B"/>
    <w:rsid w:val="001170F5"/>
    <w:rsid w:val="00127FC7"/>
    <w:rsid w:val="00137C4E"/>
    <w:rsid w:val="001536A8"/>
    <w:rsid w:val="001759C6"/>
    <w:rsid w:val="00184DC1"/>
    <w:rsid w:val="001974FA"/>
    <w:rsid w:val="001D1778"/>
    <w:rsid w:val="00203EB2"/>
    <w:rsid w:val="002217AC"/>
    <w:rsid w:val="00232159"/>
    <w:rsid w:val="0023534D"/>
    <w:rsid w:val="00257924"/>
    <w:rsid w:val="002A0B9F"/>
    <w:rsid w:val="002C5119"/>
    <w:rsid w:val="002D0674"/>
    <w:rsid w:val="002E42C9"/>
    <w:rsid w:val="002E6875"/>
    <w:rsid w:val="003218E0"/>
    <w:rsid w:val="00326255"/>
    <w:rsid w:val="00326A05"/>
    <w:rsid w:val="00341367"/>
    <w:rsid w:val="00375811"/>
    <w:rsid w:val="00383598"/>
    <w:rsid w:val="00392695"/>
    <w:rsid w:val="003A6709"/>
    <w:rsid w:val="003D7523"/>
    <w:rsid w:val="003E5825"/>
    <w:rsid w:val="0040737C"/>
    <w:rsid w:val="00451BF3"/>
    <w:rsid w:val="00455E1E"/>
    <w:rsid w:val="0046102D"/>
    <w:rsid w:val="0047281E"/>
    <w:rsid w:val="00494D5E"/>
    <w:rsid w:val="004B3A94"/>
    <w:rsid w:val="004D3165"/>
    <w:rsid w:val="004E55DC"/>
    <w:rsid w:val="004F4AA0"/>
    <w:rsid w:val="004F7FF0"/>
    <w:rsid w:val="00533E3E"/>
    <w:rsid w:val="00546D63"/>
    <w:rsid w:val="00551586"/>
    <w:rsid w:val="00565CD8"/>
    <w:rsid w:val="00572D2F"/>
    <w:rsid w:val="0059744C"/>
    <w:rsid w:val="005A1C87"/>
    <w:rsid w:val="005A25DF"/>
    <w:rsid w:val="005A68C4"/>
    <w:rsid w:val="005B281D"/>
    <w:rsid w:val="005D1831"/>
    <w:rsid w:val="00604EDE"/>
    <w:rsid w:val="00621295"/>
    <w:rsid w:val="006423D6"/>
    <w:rsid w:val="00675BC4"/>
    <w:rsid w:val="006A2B4D"/>
    <w:rsid w:val="006D2C63"/>
    <w:rsid w:val="006E5F51"/>
    <w:rsid w:val="006E6727"/>
    <w:rsid w:val="006E769A"/>
    <w:rsid w:val="006F7DE7"/>
    <w:rsid w:val="00703FC0"/>
    <w:rsid w:val="00731A67"/>
    <w:rsid w:val="00740A52"/>
    <w:rsid w:val="00746B16"/>
    <w:rsid w:val="00760F6E"/>
    <w:rsid w:val="007670D4"/>
    <w:rsid w:val="00781886"/>
    <w:rsid w:val="00795883"/>
    <w:rsid w:val="007B157E"/>
    <w:rsid w:val="007B4492"/>
    <w:rsid w:val="007C2904"/>
    <w:rsid w:val="007D4AAD"/>
    <w:rsid w:val="007E4EB8"/>
    <w:rsid w:val="00810653"/>
    <w:rsid w:val="00816450"/>
    <w:rsid w:val="0083315E"/>
    <w:rsid w:val="00837047"/>
    <w:rsid w:val="008645FC"/>
    <w:rsid w:val="00875DB0"/>
    <w:rsid w:val="00891CAF"/>
    <w:rsid w:val="00893FED"/>
    <w:rsid w:val="00895063"/>
    <w:rsid w:val="0089752E"/>
    <w:rsid w:val="008B2861"/>
    <w:rsid w:val="008C0C47"/>
    <w:rsid w:val="008E43ED"/>
    <w:rsid w:val="008F66C7"/>
    <w:rsid w:val="008F698B"/>
    <w:rsid w:val="0090475F"/>
    <w:rsid w:val="00906FB5"/>
    <w:rsid w:val="00911BD0"/>
    <w:rsid w:val="0091478F"/>
    <w:rsid w:val="00921D94"/>
    <w:rsid w:val="00932798"/>
    <w:rsid w:val="009437FF"/>
    <w:rsid w:val="00943830"/>
    <w:rsid w:val="00950B6A"/>
    <w:rsid w:val="00965944"/>
    <w:rsid w:val="00997F2B"/>
    <w:rsid w:val="009C71CA"/>
    <w:rsid w:val="009E0937"/>
    <w:rsid w:val="009E3960"/>
    <w:rsid w:val="009E5A80"/>
    <w:rsid w:val="00A75AB3"/>
    <w:rsid w:val="00AB26C4"/>
    <w:rsid w:val="00AE73E1"/>
    <w:rsid w:val="00AF3276"/>
    <w:rsid w:val="00AF67F2"/>
    <w:rsid w:val="00B00F1D"/>
    <w:rsid w:val="00B2596D"/>
    <w:rsid w:val="00B26DB0"/>
    <w:rsid w:val="00B33D7F"/>
    <w:rsid w:val="00B50AA7"/>
    <w:rsid w:val="00B67B85"/>
    <w:rsid w:val="00B94C27"/>
    <w:rsid w:val="00BB38C2"/>
    <w:rsid w:val="00BC7F49"/>
    <w:rsid w:val="00BE5228"/>
    <w:rsid w:val="00C006BB"/>
    <w:rsid w:val="00C07EDC"/>
    <w:rsid w:val="00C674B7"/>
    <w:rsid w:val="00CD75C6"/>
    <w:rsid w:val="00D40340"/>
    <w:rsid w:val="00D45842"/>
    <w:rsid w:val="00D64786"/>
    <w:rsid w:val="00D937B7"/>
    <w:rsid w:val="00DA4703"/>
    <w:rsid w:val="00DF0DB7"/>
    <w:rsid w:val="00DF31CA"/>
    <w:rsid w:val="00E0202C"/>
    <w:rsid w:val="00E60855"/>
    <w:rsid w:val="00E706E9"/>
    <w:rsid w:val="00E863A1"/>
    <w:rsid w:val="00EC3CBC"/>
    <w:rsid w:val="00EC57BF"/>
    <w:rsid w:val="00EC6B8E"/>
    <w:rsid w:val="00EE4442"/>
    <w:rsid w:val="00EE7DE8"/>
    <w:rsid w:val="00EF1AD0"/>
    <w:rsid w:val="00F20D45"/>
    <w:rsid w:val="00F3575B"/>
    <w:rsid w:val="00F41D57"/>
    <w:rsid w:val="00F455DE"/>
    <w:rsid w:val="00F6035E"/>
    <w:rsid w:val="00F75D1A"/>
    <w:rsid w:val="00F818A6"/>
    <w:rsid w:val="00F828FE"/>
    <w:rsid w:val="00F965BB"/>
    <w:rsid w:val="00FA3706"/>
    <w:rsid w:val="00FA604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5:docId w15:val="{9D15DCB1-5396-4D15-8D70-C1F6F89D3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5DE"/>
    <w:pPr>
      <w:spacing w:line="240" w:lineRule="auto"/>
      <w:jc w:val="both"/>
    </w:pPr>
  </w:style>
  <w:style w:type="paragraph" w:styleId="Ttulo1">
    <w:name w:val="heading 1"/>
    <w:basedOn w:val="Normal"/>
    <w:next w:val="Normal"/>
    <w:link w:val="Ttulo1Car"/>
    <w:qFormat/>
    <w:rsid w:val="00326A05"/>
    <w:pPr>
      <w:keepNext/>
      <w:keepLines/>
      <w:numPr>
        <w:numId w:val="1"/>
      </w:numPr>
      <w:spacing w:before="240"/>
      <w:ind w:left="0" w:firstLine="0"/>
      <w:outlineLvl w:val="0"/>
    </w:pPr>
    <w:rPr>
      <w:rFonts w:eastAsiaTheme="majorEastAsia" w:cstheme="majorBidi"/>
      <w:b/>
      <w:bCs/>
      <w:color w:val="000000" w:themeColor="text1"/>
      <w:sz w:val="24"/>
      <w:szCs w:val="28"/>
      <w:u w:val="single"/>
    </w:rPr>
  </w:style>
  <w:style w:type="paragraph" w:styleId="Ttulo2">
    <w:name w:val="heading 2"/>
    <w:basedOn w:val="Normal"/>
    <w:next w:val="Normal"/>
    <w:link w:val="Ttulo2Car"/>
    <w:uiPriority w:val="9"/>
    <w:unhideWhenUsed/>
    <w:qFormat/>
    <w:rsid w:val="00127FC7"/>
    <w:pPr>
      <w:keepNext/>
      <w:keepLines/>
      <w:numPr>
        <w:ilvl w:val="1"/>
        <w:numId w:val="1"/>
      </w:numPr>
      <w:spacing w:before="200"/>
      <w:ind w:left="0" w:firstLine="0"/>
      <w:outlineLvl w:val="1"/>
    </w:pPr>
    <w:rPr>
      <w:rFonts w:eastAsiaTheme="majorEastAsia" w:cstheme="majorBidi"/>
      <w:b/>
      <w:bCs/>
      <w:color w:val="000000" w:themeColor="text1"/>
      <w:sz w:val="24"/>
      <w:szCs w:val="26"/>
    </w:rPr>
  </w:style>
  <w:style w:type="paragraph" w:styleId="Ttulo3">
    <w:name w:val="heading 3"/>
    <w:basedOn w:val="Normal"/>
    <w:next w:val="Normal"/>
    <w:link w:val="Ttulo3Car"/>
    <w:unhideWhenUsed/>
    <w:qFormat/>
    <w:rsid w:val="00326A05"/>
    <w:pPr>
      <w:keepNext/>
      <w:keepLines/>
      <w:numPr>
        <w:ilvl w:val="2"/>
        <w:numId w:val="1"/>
      </w:numPr>
      <w:spacing w:before="200"/>
      <w:ind w:left="113" w:firstLine="0"/>
      <w:outlineLvl w:val="2"/>
    </w:pPr>
    <w:rPr>
      <w:rFonts w:eastAsiaTheme="majorEastAsia" w:cstheme="majorBidi"/>
      <w:b/>
      <w:bCs/>
      <w:i/>
      <w:color w:val="000000" w:themeColor="text1"/>
      <w:sz w:val="24"/>
    </w:rPr>
  </w:style>
  <w:style w:type="paragraph" w:styleId="Ttulo4">
    <w:name w:val="heading 4"/>
    <w:basedOn w:val="Normal"/>
    <w:next w:val="Normal"/>
    <w:link w:val="Ttulo4Car"/>
    <w:unhideWhenUsed/>
    <w:qFormat/>
    <w:rsid w:val="00326A05"/>
    <w:pPr>
      <w:keepNext/>
      <w:keepLines/>
      <w:numPr>
        <w:ilvl w:val="3"/>
        <w:numId w:val="1"/>
      </w:numPr>
      <w:spacing w:before="200"/>
      <w:ind w:left="113" w:firstLine="0"/>
      <w:outlineLvl w:val="3"/>
    </w:pPr>
    <w:rPr>
      <w:rFonts w:eastAsiaTheme="majorEastAsia" w:cstheme="majorBidi"/>
      <w:b/>
      <w:bCs/>
      <w:iCs/>
      <w:color w:val="000000" w:themeColor="text1"/>
    </w:rPr>
  </w:style>
  <w:style w:type="paragraph" w:styleId="Ttulo5">
    <w:name w:val="heading 5"/>
    <w:basedOn w:val="Normal"/>
    <w:next w:val="Normal"/>
    <w:link w:val="Ttulo5Car"/>
    <w:unhideWhenUsed/>
    <w:qFormat/>
    <w:rsid w:val="00127FC7"/>
    <w:pPr>
      <w:keepNext/>
      <w:keepLines/>
      <w:numPr>
        <w:ilvl w:val="4"/>
        <w:numId w:val="1"/>
      </w:numPr>
      <w:spacing w:before="200"/>
      <w:ind w:left="113" w:firstLine="0"/>
      <w:outlineLvl w:val="4"/>
    </w:pPr>
    <w:rPr>
      <w:rFonts w:eastAsiaTheme="majorEastAsia" w:cstheme="majorBidi"/>
      <w:color w:val="000000" w:themeColor="text1"/>
    </w:rPr>
  </w:style>
  <w:style w:type="paragraph" w:styleId="Ttulo6">
    <w:name w:val="heading 6"/>
    <w:basedOn w:val="Normal"/>
    <w:next w:val="Normal"/>
    <w:link w:val="Ttulo6Car"/>
    <w:uiPriority w:val="9"/>
    <w:unhideWhenUsed/>
    <w:qFormat/>
    <w:rsid w:val="00127FC7"/>
    <w:pPr>
      <w:keepNext/>
      <w:keepLines/>
      <w:numPr>
        <w:ilvl w:val="5"/>
        <w:numId w:val="1"/>
      </w:numPr>
      <w:spacing w:before="200"/>
      <w:ind w:left="113" w:firstLine="0"/>
      <w:outlineLvl w:val="5"/>
    </w:pPr>
    <w:rPr>
      <w:rFonts w:eastAsiaTheme="majorEastAsia" w:cstheme="majorBidi"/>
      <w:i/>
      <w:iCs/>
      <w:color w:val="000000" w:themeColor="text1"/>
    </w:rPr>
  </w:style>
  <w:style w:type="paragraph" w:styleId="Ttulo7">
    <w:name w:val="heading 7"/>
    <w:basedOn w:val="Normal"/>
    <w:next w:val="Normal"/>
    <w:link w:val="Ttulo7Car"/>
    <w:unhideWhenUsed/>
    <w:qFormat/>
    <w:rsid w:val="00DF31C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nhideWhenUsed/>
    <w:qFormat/>
    <w:rsid w:val="00DF31C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DF31C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27FC7"/>
    <w:rPr>
      <w:rFonts w:eastAsiaTheme="majorEastAsia" w:cstheme="majorBidi"/>
      <w:b/>
      <w:bCs/>
      <w:color w:val="000000" w:themeColor="text1"/>
      <w:sz w:val="24"/>
      <w:szCs w:val="26"/>
    </w:rPr>
  </w:style>
  <w:style w:type="character" w:customStyle="1" w:styleId="Ttulo3Car">
    <w:name w:val="Título 3 Car"/>
    <w:basedOn w:val="Fuentedeprrafopredeter"/>
    <w:link w:val="Ttulo3"/>
    <w:rsid w:val="00326A05"/>
    <w:rPr>
      <w:rFonts w:eastAsiaTheme="majorEastAsia" w:cstheme="majorBidi"/>
      <w:b/>
      <w:bCs/>
      <w:i/>
      <w:color w:val="000000" w:themeColor="text1"/>
      <w:sz w:val="24"/>
    </w:rPr>
  </w:style>
  <w:style w:type="character" w:customStyle="1" w:styleId="Ttulo4Car">
    <w:name w:val="Título 4 Car"/>
    <w:basedOn w:val="Fuentedeprrafopredeter"/>
    <w:link w:val="Ttulo4"/>
    <w:rsid w:val="00326A05"/>
    <w:rPr>
      <w:rFonts w:eastAsiaTheme="majorEastAsia" w:cstheme="majorBidi"/>
      <w:b/>
      <w:bCs/>
      <w:iCs/>
      <w:color w:val="000000" w:themeColor="text1"/>
    </w:rPr>
  </w:style>
  <w:style w:type="character" w:customStyle="1" w:styleId="Ttulo5Car">
    <w:name w:val="Título 5 Car"/>
    <w:basedOn w:val="Fuentedeprrafopredeter"/>
    <w:link w:val="Ttulo5"/>
    <w:rsid w:val="00127FC7"/>
    <w:rPr>
      <w:rFonts w:eastAsiaTheme="majorEastAsia" w:cstheme="majorBidi"/>
      <w:color w:val="000000" w:themeColor="text1"/>
    </w:rPr>
  </w:style>
  <w:style w:type="character" w:customStyle="1" w:styleId="Ttulo1Car">
    <w:name w:val="Título 1 Car"/>
    <w:basedOn w:val="Fuentedeprrafopredeter"/>
    <w:link w:val="Ttulo1"/>
    <w:rsid w:val="00326A05"/>
    <w:rPr>
      <w:rFonts w:eastAsiaTheme="majorEastAsia" w:cstheme="majorBidi"/>
      <w:b/>
      <w:bCs/>
      <w:color w:val="000000" w:themeColor="text1"/>
      <w:sz w:val="24"/>
      <w:szCs w:val="28"/>
      <w:u w:val="single"/>
    </w:rPr>
  </w:style>
  <w:style w:type="character" w:customStyle="1" w:styleId="Ttulo6Car">
    <w:name w:val="Título 6 Car"/>
    <w:basedOn w:val="Fuentedeprrafopredeter"/>
    <w:link w:val="Ttulo6"/>
    <w:uiPriority w:val="9"/>
    <w:rsid w:val="00127FC7"/>
    <w:rPr>
      <w:rFonts w:eastAsiaTheme="majorEastAsia" w:cstheme="majorBidi"/>
      <w:i/>
      <w:iCs/>
      <w:color w:val="000000" w:themeColor="text1"/>
    </w:rPr>
  </w:style>
  <w:style w:type="paragraph" w:styleId="Encabezado">
    <w:name w:val="header"/>
    <w:basedOn w:val="Normal"/>
    <w:link w:val="EncabezadoCar"/>
    <w:uiPriority w:val="99"/>
    <w:unhideWhenUsed/>
    <w:rsid w:val="00E706E9"/>
    <w:pPr>
      <w:tabs>
        <w:tab w:val="center" w:pos="4252"/>
        <w:tab w:val="right" w:pos="8504"/>
      </w:tabs>
      <w:spacing w:after="0"/>
    </w:pPr>
  </w:style>
  <w:style w:type="character" w:customStyle="1" w:styleId="EncabezadoCar">
    <w:name w:val="Encabezado Car"/>
    <w:basedOn w:val="Fuentedeprrafopredeter"/>
    <w:link w:val="Encabezado"/>
    <w:uiPriority w:val="99"/>
    <w:rsid w:val="00E706E9"/>
  </w:style>
  <w:style w:type="paragraph" w:styleId="Piedepgina">
    <w:name w:val="footer"/>
    <w:basedOn w:val="Normal"/>
    <w:link w:val="PiedepginaCar"/>
    <w:unhideWhenUsed/>
    <w:rsid w:val="00E706E9"/>
    <w:pPr>
      <w:tabs>
        <w:tab w:val="center" w:pos="4252"/>
        <w:tab w:val="right" w:pos="8504"/>
      </w:tabs>
      <w:spacing w:after="0"/>
    </w:pPr>
  </w:style>
  <w:style w:type="character" w:customStyle="1" w:styleId="PiedepginaCar">
    <w:name w:val="Pie de página Car"/>
    <w:basedOn w:val="Fuentedeprrafopredeter"/>
    <w:link w:val="Piedepgina"/>
    <w:uiPriority w:val="99"/>
    <w:rsid w:val="00E706E9"/>
  </w:style>
  <w:style w:type="paragraph" w:styleId="Prrafodelista">
    <w:name w:val="List Paragraph"/>
    <w:basedOn w:val="Normal"/>
    <w:link w:val="PrrafodelistaCar"/>
    <w:uiPriority w:val="34"/>
    <w:qFormat/>
    <w:rsid w:val="0059744C"/>
    <w:pPr>
      <w:ind w:left="720"/>
      <w:contextualSpacing/>
    </w:pPr>
  </w:style>
  <w:style w:type="paragraph" w:styleId="Textodeglobo">
    <w:name w:val="Balloon Text"/>
    <w:basedOn w:val="Normal"/>
    <w:link w:val="TextodegloboCar"/>
    <w:semiHidden/>
    <w:unhideWhenUsed/>
    <w:rsid w:val="00C07ED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7EDC"/>
    <w:rPr>
      <w:rFonts w:ascii="Tahoma" w:hAnsi="Tahoma" w:cs="Tahoma"/>
      <w:sz w:val="16"/>
      <w:szCs w:val="16"/>
    </w:rPr>
  </w:style>
  <w:style w:type="character" w:customStyle="1" w:styleId="Ttulo7Car">
    <w:name w:val="Título 7 Car"/>
    <w:basedOn w:val="Fuentedeprrafopredeter"/>
    <w:link w:val="Ttulo7"/>
    <w:rsid w:val="00DF31CA"/>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rsid w:val="00DF31CA"/>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DF31CA"/>
    <w:rPr>
      <w:rFonts w:asciiTheme="majorHAnsi" w:eastAsiaTheme="majorEastAsia" w:hAnsiTheme="majorHAnsi" w:cstheme="majorBidi"/>
      <w:i/>
      <w:iCs/>
      <w:color w:val="404040" w:themeColor="text1" w:themeTint="BF"/>
      <w:sz w:val="20"/>
      <w:szCs w:val="20"/>
    </w:rPr>
  </w:style>
  <w:style w:type="character" w:styleId="nfasisintenso">
    <w:name w:val="Intense Emphasis"/>
    <w:basedOn w:val="Fuentedeprrafopredeter"/>
    <w:uiPriority w:val="21"/>
    <w:qFormat/>
    <w:rsid w:val="00DF31CA"/>
    <w:rPr>
      <w:b/>
      <w:bCs/>
      <w:i/>
      <w:iCs/>
      <w:color w:val="4F81BD" w:themeColor="accent1"/>
    </w:rPr>
  </w:style>
  <w:style w:type="paragraph" w:styleId="Sinespaciado">
    <w:name w:val="No Spacing"/>
    <w:uiPriority w:val="1"/>
    <w:qFormat/>
    <w:rsid w:val="00DF31CA"/>
    <w:pPr>
      <w:spacing w:after="0" w:line="240" w:lineRule="auto"/>
      <w:jc w:val="both"/>
    </w:pPr>
  </w:style>
  <w:style w:type="paragraph" w:styleId="Subttulo">
    <w:name w:val="Subtitle"/>
    <w:aliases w:val="Figura Nº"/>
    <w:basedOn w:val="Normal"/>
    <w:next w:val="Normal"/>
    <w:link w:val="SubttuloCar"/>
    <w:uiPriority w:val="11"/>
    <w:qFormat/>
    <w:rsid w:val="00DF31CA"/>
    <w:pPr>
      <w:numPr>
        <w:numId w:val="3"/>
      </w:numPr>
    </w:pPr>
    <w:rPr>
      <w:rFonts w:eastAsiaTheme="majorEastAsia" w:cstheme="majorBidi"/>
      <w:i/>
      <w:iCs/>
      <w:color w:val="000000" w:themeColor="text1"/>
      <w:spacing w:val="15"/>
      <w:sz w:val="18"/>
      <w:szCs w:val="24"/>
    </w:rPr>
  </w:style>
  <w:style w:type="character" w:customStyle="1" w:styleId="SubttuloCar">
    <w:name w:val="Subtítulo Car"/>
    <w:aliases w:val="Figura Nº Car"/>
    <w:basedOn w:val="Fuentedeprrafopredeter"/>
    <w:link w:val="Subttulo"/>
    <w:uiPriority w:val="11"/>
    <w:rsid w:val="00DF31CA"/>
    <w:rPr>
      <w:rFonts w:eastAsiaTheme="majorEastAsia" w:cstheme="majorBidi"/>
      <w:i/>
      <w:iCs/>
      <w:color w:val="000000" w:themeColor="text1"/>
      <w:spacing w:val="15"/>
      <w:sz w:val="18"/>
      <w:szCs w:val="24"/>
    </w:rPr>
  </w:style>
  <w:style w:type="character" w:styleId="nfasissutil">
    <w:name w:val="Subtle Emphasis"/>
    <w:basedOn w:val="Fuentedeprrafopredeter"/>
    <w:uiPriority w:val="19"/>
    <w:qFormat/>
    <w:rsid w:val="00DF31CA"/>
    <w:rPr>
      <w:rFonts w:asciiTheme="minorHAnsi" w:hAnsiTheme="minorHAnsi"/>
      <w:i/>
      <w:iCs/>
      <w:color w:val="808080" w:themeColor="text1" w:themeTint="7F"/>
      <w:sz w:val="18"/>
    </w:rPr>
  </w:style>
  <w:style w:type="paragraph" w:styleId="Cita">
    <w:name w:val="Quote"/>
    <w:basedOn w:val="Normal"/>
    <w:next w:val="Normal"/>
    <w:link w:val="CitaCar"/>
    <w:uiPriority w:val="29"/>
    <w:qFormat/>
    <w:rsid w:val="00546D63"/>
    <w:rPr>
      <w:i/>
      <w:iCs/>
      <w:color w:val="000000" w:themeColor="text1"/>
    </w:rPr>
  </w:style>
  <w:style w:type="character" w:customStyle="1" w:styleId="CitaCar">
    <w:name w:val="Cita Car"/>
    <w:basedOn w:val="Fuentedeprrafopredeter"/>
    <w:link w:val="Cita"/>
    <w:uiPriority w:val="29"/>
    <w:rsid w:val="00546D63"/>
    <w:rPr>
      <w:i/>
      <w:iCs/>
      <w:color w:val="000000" w:themeColor="text1"/>
    </w:rPr>
  </w:style>
  <w:style w:type="paragraph" w:customStyle="1" w:styleId="TablaN">
    <w:name w:val="Tabla Nº"/>
    <w:basedOn w:val="Normal"/>
    <w:uiPriority w:val="11"/>
    <w:qFormat/>
    <w:rsid w:val="00546D63"/>
    <w:pPr>
      <w:numPr>
        <w:numId w:val="4"/>
      </w:numPr>
    </w:pPr>
    <w:rPr>
      <w:i/>
      <w:color w:val="000000" w:themeColor="text1"/>
      <w:sz w:val="18"/>
    </w:rPr>
  </w:style>
  <w:style w:type="paragraph" w:styleId="Puesto">
    <w:name w:val="Title"/>
    <w:basedOn w:val="Normal"/>
    <w:next w:val="Normal"/>
    <w:link w:val="PuestoCar"/>
    <w:uiPriority w:val="10"/>
    <w:qFormat/>
    <w:rsid w:val="00546D6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546D63"/>
    <w:rPr>
      <w:rFonts w:asciiTheme="majorHAnsi" w:eastAsiaTheme="majorEastAsia" w:hAnsiTheme="majorHAnsi" w:cstheme="majorBidi"/>
      <w:color w:val="17365D" w:themeColor="text2" w:themeShade="BF"/>
      <w:spacing w:val="5"/>
      <w:kern w:val="28"/>
      <w:sz w:val="52"/>
      <w:szCs w:val="52"/>
    </w:rPr>
  </w:style>
  <w:style w:type="paragraph" w:customStyle="1" w:styleId="TtuloDoc">
    <w:name w:val="Título Doc"/>
    <w:basedOn w:val="Normal"/>
    <w:qFormat/>
    <w:rsid w:val="00760F6E"/>
    <w:pPr>
      <w:spacing w:line="276" w:lineRule="auto"/>
      <w:jc w:val="center"/>
    </w:pPr>
    <w:rPr>
      <w:b/>
      <w:sz w:val="32"/>
    </w:rPr>
  </w:style>
  <w:style w:type="paragraph" w:styleId="TDC1">
    <w:name w:val="toc 1"/>
    <w:basedOn w:val="Normal"/>
    <w:next w:val="Normal"/>
    <w:autoRedefine/>
    <w:uiPriority w:val="39"/>
    <w:unhideWhenUsed/>
    <w:rsid w:val="00875DB0"/>
    <w:pPr>
      <w:spacing w:after="100"/>
    </w:pPr>
  </w:style>
  <w:style w:type="paragraph" w:styleId="TDC2">
    <w:name w:val="toc 2"/>
    <w:basedOn w:val="Normal"/>
    <w:next w:val="Normal"/>
    <w:autoRedefine/>
    <w:uiPriority w:val="39"/>
    <w:unhideWhenUsed/>
    <w:rsid w:val="00875DB0"/>
    <w:pPr>
      <w:spacing w:after="100"/>
      <w:ind w:left="220"/>
    </w:pPr>
  </w:style>
  <w:style w:type="character" w:styleId="Hipervnculo">
    <w:name w:val="Hyperlink"/>
    <w:basedOn w:val="Fuentedeprrafopredeter"/>
    <w:uiPriority w:val="99"/>
    <w:unhideWhenUsed/>
    <w:rsid w:val="00875DB0"/>
    <w:rPr>
      <w:color w:val="0000FF" w:themeColor="hyperlink"/>
      <w:u w:val="single"/>
    </w:rPr>
  </w:style>
  <w:style w:type="character" w:customStyle="1" w:styleId="PrrafodelistaCar">
    <w:name w:val="Párrafo de lista Car"/>
    <w:basedOn w:val="Fuentedeprrafopredeter"/>
    <w:link w:val="Prrafodelista"/>
    <w:uiPriority w:val="34"/>
    <w:rsid w:val="000E2F15"/>
  </w:style>
  <w:style w:type="paragraph" w:styleId="TtulodeTDC">
    <w:name w:val="TOC Heading"/>
    <w:basedOn w:val="Ttulo1"/>
    <w:next w:val="Normal"/>
    <w:uiPriority w:val="39"/>
    <w:unhideWhenUsed/>
    <w:qFormat/>
    <w:rsid w:val="00EE4442"/>
    <w:pPr>
      <w:keepNext w:val="0"/>
      <w:keepLines w:val="0"/>
      <w:spacing w:before="0" w:after="160" w:line="276" w:lineRule="auto"/>
      <w:ind w:left="360" w:hanging="360"/>
      <w:contextualSpacing/>
      <w:outlineLvl w:val="9"/>
    </w:pPr>
    <w:rPr>
      <w:rFonts w:eastAsiaTheme="minorHAnsi" w:cstheme="minorBidi"/>
      <w:bCs w:val="0"/>
      <w:i/>
      <w:color w:val="auto"/>
      <w:sz w:val="22"/>
      <w:szCs w:val="22"/>
    </w:rPr>
  </w:style>
  <w:style w:type="paragraph" w:styleId="Textoindependiente2">
    <w:name w:val="Body Text 2"/>
    <w:basedOn w:val="Normal"/>
    <w:link w:val="Textoindependiente2Car"/>
    <w:unhideWhenUsed/>
    <w:rsid w:val="00EE4442"/>
    <w:pPr>
      <w:spacing w:after="120" w:line="480" w:lineRule="auto"/>
    </w:pPr>
  </w:style>
  <w:style w:type="character" w:customStyle="1" w:styleId="Textoindependiente2Car">
    <w:name w:val="Texto independiente 2 Car"/>
    <w:basedOn w:val="Fuentedeprrafopredeter"/>
    <w:link w:val="Textoindependiente2"/>
    <w:rsid w:val="00EE4442"/>
  </w:style>
  <w:style w:type="paragraph" w:customStyle="1" w:styleId="Vietas1">
    <w:name w:val="Viñetas 1"/>
    <w:basedOn w:val="Normal"/>
    <w:qFormat/>
    <w:rsid w:val="00EE4442"/>
    <w:pPr>
      <w:numPr>
        <w:numId w:val="19"/>
      </w:numPr>
      <w:spacing w:before="120" w:after="120" w:line="288" w:lineRule="auto"/>
    </w:pPr>
    <w:rPr>
      <w:rFonts w:ascii="Arial" w:eastAsia="Calibri" w:hAnsi="Arial" w:cs="Arial"/>
      <w:lang w:val="es-MX"/>
    </w:rPr>
  </w:style>
  <w:style w:type="paragraph" w:styleId="Descripcin">
    <w:name w:val="caption"/>
    <w:basedOn w:val="Normal"/>
    <w:next w:val="Normal"/>
    <w:uiPriority w:val="35"/>
    <w:unhideWhenUsed/>
    <w:qFormat/>
    <w:rsid w:val="00EE4442"/>
    <w:rPr>
      <w:b/>
      <w:bCs/>
      <w:color w:val="4F81BD" w:themeColor="accent1"/>
      <w:sz w:val="18"/>
      <w:szCs w:val="18"/>
    </w:rPr>
  </w:style>
  <w:style w:type="paragraph" w:styleId="Sangranormal">
    <w:name w:val="Normal Indent"/>
    <w:basedOn w:val="Normal"/>
    <w:rsid w:val="00EE4442"/>
    <w:pPr>
      <w:spacing w:before="120" w:after="0"/>
      <w:ind w:left="708"/>
    </w:pPr>
    <w:rPr>
      <w:rFonts w:ascii="Times New Roman" w:eastAsia="Times New Roman" w:hAnsi="Times New Roman" w:cs="Times New Roman"/>
      <w:sz w:val="20"/>
      <w:szCs w:val="20"/>
      <w:lang w:val="es-ES_tradnl" w:eastAsia="es-ES"/>
    </w:rPr>
  </w:style>
  <w:style w:type="paragraph" w:customStyle="1" w:styleId="Estilo3">
    <w:name w:val="Estilo3"/>
    <w:basedOn w:val="Ttulo3"/>
    <w:rsid w:val="00EE4442"/>
    <w:pPr>
      <w:keepLines w:val="0"/>
      <w:numPr>
        <w:ilvl w:val="0"/>
        <w:numId w:val="0"/>
      </w:numPr>
      <w:spacing w:before="0" w:after="0"/>
      <w:outlineLvl w:val="9"/>
    </w:pPr>
    <w:rPr>
      <w:rFonts w:ascii="Times New Roman" w:eastAsia="Times New Roman" w:hAnsi="Times New Roman" w:cs="Times New Roman"/>
      <w:bCs w:val="0"/>
      <w:i w:val="0"/>
      <w:color w:val="auto"/>
      <w:sz w:val="20"/>
      <w:szCs w:val="20"/>
      <w:lang w:eastAsia="es-ES"/>
    </w:rPr>
  </w:style>
  <w:style w:type="paragraph" w:customStyle="1" w:styleId="Estilo1">
    <w:name w:val="Estilo1"/>
    <w:basedOn w:val="Ttulo2"/>
    <w:rsid w:val="00EE4442"/>
    <w:pPr>
      <w:keepNext w:val="0"/>
      <w:keepLines w:val="0"/>
      <w:numPr>
        <w:ilvl w:val="0"/>
        <w:numId w:val="0"/>
      </w:numPr>
      <w:spacing w:before="0" w:after="160"/>
      <w:ind w:left="567" w:hanging="567"/>
      <w:contextualSpacing/>
      <w:outlineLvl w:val="9"/>
    </w:pPr>
    <w:rPr>
      <w:rFonts w:ascii="Times New Roman" w:eastAsia="Times New Roman" w:hAnsi="Times New Roman" w:cs="Times New Roman"/>
      <w:color w:val="auto"/>
      <w:sz w:val="20"/>
      <w:szCs w:val="20"/>
      <w:u w:val="single"/>
      <w:lang w:eastAsia="es-ES"/>
    </w:rPr>
  </w:style>
  <w:style w:type="paragraph" w:customStyle="1" w:styleId="Estilo5">
    <w:name w:val="Estilo5"/>
    <w:basedOn w:val="Estilo2"/>
    <w:rsid w:val="00EE4442"/>
    <w:pPr>
      <w:jc w:val="left"/>
    </w:pPr>
    <w:rPr>
      <w:i/>
      <w:lang w:val="es-ES"/>
    </w:rPr>
  </w:style>
  <w:style w:type="paragraph" w:customStyle="1" w:styleId="Estilo2">
    <w:name w:val="Estilo2"/>
    <w:basedOn w:val="Ttulo4"/>
    <w:rsid w:val="00EE4442"/>
    <w:pPr>
      <w:keepNext w:val="0"/>
      <w:keepLines w:val="0"/>
      <w:numPr>
        <w:ilvl w:val="0"/>
        <w:numId w:val="0"/>
      </w:numPr>
      <w:spacing w:before="0" w:after="0"/>
      <w:jc w:val="center"/>
      <w:outlineLvl w:val="9"/>
    </w:pPr>
    <w:rPr>
      <w:rFonts w:ascii="Times New Roman" w:eastAsia="Times New Roman" w:hAnsi="Times New Roman" w:cs="Times New Roman"/>
      <w:b w:val="0"/>
      <w:bCs w:val="0"/>
      <w:iCs w:val="0"/>
      <w:color w:val="auto"/>
      <w:sz w:val="16"/>
      <w:szCs w:val="20"/>
      <w:lang w:val="es-ES_tradnl" w:eastAsia="es-ES"/>
    </w:rPr>
  </w:style>
  <w:style w:type="paragraph" w:customStyle="1" w:styleId="ssPeqNeg">
    <w:name w:val="ssPeqNeg"/>
    <w:basedOn w:val="Normal"/>
    <w:rsid w:val="00EE4442"/>
    <w:pPr>
      <w:spacing w:after="0"/>
    </w:pPr>
    <w:rPr>
      <w:rFonts w:ascii="Times New Roman" w:eastAsia="Times New Roman" w:hAnsi="Times New Roman" w:cs="Times New Roman"/>
      <w:b/>
      <w:sz w:val="20"/>
      <w:szCs w:val="20"/>
      <w:lang w:eastAsia="es-ES"/>
    </w:rPr>
  </w:style>
  <w:style w:type="paragraph" w:customStyle="1" w:styleId="Estilo4">
    <w:name w:val="Estilo4"/>
    <w:basedOn w:val="Ttulo5"/>
    <w:rsid w:val="00EE4442"/>
    <w:pPr>
      <w:keepNext w:val="0"/>
      <w:keepLines w:val="0"/>
      <w:numPr>
        <w:ilvl w:val="0"/>
        <w:numId w:val="0"/>
      </w:numPr>
      <w:spacing w:before="0" w:after="0"/>
      <w:outlineLvl w:val="9"/>
    </w:pPr>
    <w:rPr>
      <w:rFonts w:ascii="Times New Roman" w:eastAsia="Times New Roman" w:hAnsi="Times New Roman" w:cs="Times New Roman"/>
      <w:color w:val="auto"/>
      <w:sz w:val="18"/>
      <w:szCs w:val="20"/>
      <w:lang w:val="es-ES_tradnl" w:eastAsia="es-ES"/>
    </w:rPr>
  </w:style>
  <w:style w:type="paragraph" w:customStyle="1" w:styleId="ESHEOP">
    <w:name w:val="ESHEOP"/>
    <w:basedOn w:val="Normal"/>
    <w:rsid w:val="00EE4442"/>
    <w:pPr>
      <w:spacing w:after="0" w:line="240" w:lineRule="atLeast"/>
    </w:pPr>
    <w:rPr>
      <w:rFonts w:ascii="Times New Roman" w:eastAsia="Times New Roman" w:hAnsi="Times New Roman" w:cs="Times New Roman"/>
      <w:b/>
      <w:sz w:val="20"/>
      <w:szCs w:val="20"/>
      <w:lang w:eastAsia="es-ES"/>
    </w:rPr>
  </w:style>
  <w:style w:type="paragraph" w:styleId="Textoindependiente">
    <w:name w:val="Body Text"/>
    <w:basedOn w:val="Normal"/>
    <w:link w:val="TextoindependienteCar"/>
    <w:rsid w:val="00EE4442"/>
    <w:pPr>
      <w:spacing w:after="0"/>
      <w:jc w:val="center"/>
    </w:pPr>
    <w:rPr>
      <w:rFonts w:ascii="Times New Roman" w:eastAsia="Times New Roman" w:hAnsi="Times New Roman" w:cs="Times New Roman"/>
      <w:b/>
      <w:sz w:val="32"/>
      <w:szCs w:val="20"/>
      <w:u w:val="single"/>
      <w:lang w:eastAsia="es-ES"/>
    </w:rPr>
  </w:style>
  <w:style w:type="character" w:customStyle="1" w:styleId="TextoindependienteCar">
    <w:name w:val="Texto independiente Car"/>
    <w:basedOn w:val="Fuentedeprrafopredeter"/>
    <w:link w:val="Textoindependiente"/>
    <w:rsid w:val="00EE4442"/>
    <w:rPr>
      <w:rFonts w:ascii="Times New Roman" w:eastAsia="Times New Roman" w:hAnsi="Times New Roman" w:cs="Times New Roman"/>
      <w:b/>
      <w:sz w:val="32"/>
      <w:szCs w:val="20"/>
      <w:u w:val="single"/>
      <w:lang w:eastAsia="es-ES"/>
    </w:rPr>
  </w:style>
  <w:style w:type="paragraph" w:styleId="Sangradetextonormal">
    <w:name w:val="Body Text Indent"/>
    <w:basedOn w:val="Normal"/>
    <w:link w:val="SangradetextonormalCar"/>
    <w:rsid w:val="00EE4442"/>
    <w:pPr>
      <w:suppressLineNumbers/>
      <w:spacing w:after="0"/>
      <w:ind w:left="709"/>
    </w:pPr>
    <w:rPr>
      <w:rFonts w:ascii="Times New Roman" w:eastAsia="Times New Roman" w:hAnsi="Times New Roman" w:cs="Times New Roman"/>
      <w:sz w:val="20"/>
      <w:szCs w:val="20"/>
      <w:lang w:eastAsia="es-ES"/>
    </w:rPr>
  </w:style>
  <w:style w:type="character" w:customStyle="1" w:styleId="SangradetextonormalCar">
    <w:name w:val="Sangría de texto normal Car"/>
    <w:basedOn w:val="Fuentedeprrafopredeter"/>
    <w:link w:val="Sangradetextonormal"/>
    <w:rsid w:val="00EE4442"/>
    <w:rPr>
      <w:rFonts w:ascii="Times New Roman" w:eastAsia="Times New Roman" w:hAnsi="Times New Roman" w:cs="Times New Roman"/>
      <w:sz w:val="20"/>
      <w:szCs w:val="20"/>
      <w:lang w:eastAsia="es-ES"/>
    </w:rPr>
  </w:style>
  <w:style w:type="paragraph" w:styleId="Textonotapie">
    <w:name w:val="footnote text"/>
    <w:basedOn w:val="Normal"/>
    <w:link w:val="TextonotapieCar"/>
    <w:semiHidden/>
    <w:rsid w:val="00EE4442"/>
    <w:pPr>
      <w:spacing w:before="120" w:after="0"/>
    </w:pPr>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semiHidden/>
    <w:rsid w:val="00EE4442"/>
    <w:rPr>
      <w:rFonts w:ascii="Times New Roman" w:eastAsia="Times New Roman" w:hAnsi="Times New Roman" w:cs="Times New Roman"/>
      <w:sz w:val="20"/>
      <w:szCs w:val="20"/>
      <w:lang w:val="es-ES_tradnl" w:eastAsia="es-ES"/>
    </w:rPr>
  </w:style>
  <w:style w:type="paragraph" w:customStyle="1" w:styleId="Textoindependiente21">
    <w:name w:val="Texto independiente 21"/>
    <w:basedOn w:val="Normal"/>
    <w:rsid w:val="00EE4442"/>
    <w:pPr>
      <w:suppressLineNumbers/>
      <w:spacing w:before="120" w:after="120"/>
      <w:ind w:hanging="284"/>
    </w:pPr>
    <w:rPr>
      <w:rFonts w:ascii="Times New Roman" w:eastAsia="Times New Roman" w:hAnsi="Times New Roman" w:cs="Times New Roman"/>
      <w:b/>
      <w:caps/>
      <w:color w:val="0000FF"/>
      <w:szCs w:val="20"/>
      <w:lang w:val="es-ES_tradnl" w:eastAsia="es-ES"/>
    </w:rPr>
  </w:style>
  <w:style w:type="paragraph" w:customStyle="1" w:styleId="estilo6">
    <w:name w:val="estilo 6"/>
    <w:basedOn w:val="Normal"/>
    <w:rsid w:val="00EE4442"/>
    <w:pPr>
      <w:spacing w:before="120" w:after="0"/>
      <w:ind w:left="284" w:hanging="284"/>
    </w:pPr>
    <w:rPr>
      <w:rFonts w:ascii="Times New Roman" w:eastAsia="Times New Roman" w:hAnsi="Times New Roman" w:cs="Times New Roman"/>
      <w:sz w:val="20"/>
      <w:szCs w:val="20"/>
      <w:lang w:val="es-ES_tradnl" w:eastAsia="es-ES"/>
    </w:rPr>
  </w:style>
  <w:style w:type="paragraph" w:styleId="Textonotaalfinal">
    <w:name w:val="endnote text"/>
    <w:basedOn w:val="Normal"/>
    <w:link w:val="TextonotaalfinalCar"/>
    <w:semiHidden/>
    <w:rsid w:val="00EE4442"/>
    <w:pPr>
      <w:spacing w:before="120" w:after="0"/>
    </w:pPr>
    <w:rPr>
      <w:rFonts w:ascii="Times New Roman" w:eastAsia="Times New Roman" w:hAnsi="Times New Roman" w:cs="Times New Roman"/>
      <w:sz w:val="20"/>
      <w:szCs w:val="20"/>
      <w:lang w:val="es-ES_tradnl" w:eastAsia="es-ES"/>
    </w:rPr>
  </w:style>
  <w:style w:type="character" w:customStyle="1" w:styleId="TextonotaalfinalCar">
    <w:name w:val="Texto nota al final Car"/>
    <w:basedOn w:val="Fuentedeprrafopredeter"/>
    <w:link w:val="Textonotaalfinal"/>
    <w:semiHidden/>
    <w:rsid w:val="00EE4442"/>
    <w:rPr>
      <w:rFonts w:ascii="Times New Roman" w:eastAsia="Times New Roman" w:hAnsi="Times New Roman" w:cs="Times New Roman"/>
      <w:sz w:val="20"/>
      <w:szCs w:val="20"/>
      <w:lang w:val="es-ES_tradnl" w:eastAsia="es-ES"/>
    </w:rPr>
  </w:style>
  <w:style w:type="paragraph" w:customStyle="1" w:styleId="Sangra2detindependiente1">
    <w:name w:val="Sangría 2 de t. independiente1"/>
    <w:basedOn w:val="Normal"/>
    <w:rsid w:val="00EE4442"/>
    <w:pPr>
      <w:suppressLineNumbers/>
      <w:spacing w:before="120" w:after="0"/>
      <w:ind w:left="56" w:hanging="340"/>
    </w:pPr>
    <w:rPr>
      <w:rFonts w:ascii="Times New Roman" w:eastAsia="Times New Roman" w:hAnsi="Times New Roman" w:cs="Times New Roman"/>
      <w:b/>
      <w:caps/>
      <w:color w:val="0000FF"/>
      <w:szCs w:val="20"/>
      <w:lang w:val="es-ES_tradnl" w:eastAsia="es-ES"/>
    </w:rPr>
  </w:style>
  <w:style w:type="paragraph" w:customStyle="1" w:styleId="Sangra3detindependiente1">
    <w:name w:val="Sangría 3 de t. independiente1"/>
    <w:basedOn w:val="Normal"/>
    <w:rsid w:val="00EE4442"/>
    <w:pPr>
      <w:spacing w:before="120" w:after="0"/>
      <w:ind w:left="284"/>
    </w:pPr>
    <w:rPr>
      <w:rFonts w:ascii="Times New Roman" w:eastAsia="Times New Roman" w:hAnsi="Times New Roman" w:cs="Times New Roman"/>
      <w:sz w:val="20"/>
      <w:szCs w:val="20"/>
      <w:lang w:val="es-ES_tradnl" w:eastAsia="es-ES"/>
    </w:rPr>
  </w:style>
  <w:style w:type="paragraph" w:customStyle="1" w:styleId="SSbsica">
    <w:name w:val="SSbásica"/>
    <w:basedOn w:val="Normal"/>
    <w:rsid w:val="00EE4442"/>
    <w:pPr>
      <w:spacing w:after="0"/>
    </w:pPr>
    <w:rPr>
      <w:rFonts w:ascii="Times New Roman" w:eastAsia="Times New Roman" w:hAnsi="Times New Roman" w:cs="Times New Roman"/>
      <w:sz w:val="20"/>
      <w:szCs w:val="20"/>
      <w:lang w:val="es-ES_tradnl" w:eastAsia="es-ES"/>
    </w:rPr>
  </w:style>
  <w:style w:type="character" w:styleId="Nmerodepgina">
    <w:name w:val="page number"/>
    <w:basedOn w:val="Fuentedeprrafopredeter"/>
    <w:rsid w:val="00EE4442"/>
  </w:style>
  <w:style w:type="paragraph" w:customStyle="1" w:styleId="Estilo60">
    <w:name w:val="Estilo 6"/>
    <w:basedOn w:val="Normal"/>
    <w:rsid w:val="00EE4442"/>
    <w:pPr>
      <w:spacing w:before="120" w:after="0" w:line="240" w:lineRule="atLeast"/>
      <w:ind w:left="284" w:hanging="284"/>
    </w:pPr>
    <w:rPr>
      <w:rFonts w:ascii="Times New Roman" w:eastAsia="Times New Roman" w:hAnsi="Times New Roman" w:cs="Times New Roman"/>
      <w:sz w:val="20"/>
      <w:szCs w:val="20"/>
      <w:lang w:val="es-ES_tradnl" w:eastAsia="es-ES"/>
    </w:rPr>
  </w:style>
  <w:style w:type="paragraph" w:styleId="Textocomentario">
    <w:name w:val="annotation text"/>
    <w:basedOn w:val="Normal"/>
    <w:link w:val="TextocomentarioCar"/>
    <w:uiPriority w:val="99"/>
    <w:semiHidden/>
    <w:unhideWhenUsed/>
    <w:rsid w:val="00EE4442"/>
    <w:pPr>
      <w:spacing w:after="0"/>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uiPriority w:val="99"/>
    <w:semiHidden/>
    <w:rsid w:val="00EE4442"/>
    <w:rPr>
      <w:rFonts w:ascii="Times New Roman" w:eastAsia="Times New Roman" w:hAnsi="Times New Roman" w:cs="Times New Roman"/>
      <w:sz w:val="20"/>
      <w:szCs w:val="20"/>
      <w:lang w:eastAsia="es-ES"/>
    </w:rPr>
  </w:style>
  <w:style w:type="paragraph" w:styleId="TDC3">
    <w:name w:val="toc 3"/>
    <w:basedOn w:val="Normal"/>
    <w:next w:val="Normal"/>
    <w:autoRedefine/>
    <w:uiPriority w:val="39"/>
    <w:unhideWhenUsed/>
    <w:rsid w:val="00EE4442"/>
    <w:pPr>
      <w:spacing w:after="0" w:line="276" w:lineRule="auto"/>
      <w:ind w:left="440"/>
      <w:jc w:val="left"/>
    </w:pPr>
    <w:rPr>
      <w:i/>
      <w:iCs/>
      <w:sz w:val="20"/>
      <w:szCs w:val="20"/>
    </w:rPr>
  </w:style>
  <w:style w:type="paragraph" w:styleId="TDC4">
    <w:name w:val="toc 4"/>
    <w:basedOn w:val="Normal"/>
    <w:next w:val="Normal"/>
    <w:autoRedefine/>
    <w:uiPriority w:val="39"/>
    <w:unhideWhenUsed/>
    <w:rsid w:val="00EE4442"/>
    <w:pPr>
      <w:spacing w:after="0" w:line="276" w:lineRule="auto"/>
      <w:ind w:left="660"/>
      <w:jc w:val="left"/>
    </w:pPr>
    <w:rPr>
      <w:sz w:val="18"/>
      <w:szCs w:val="18"/>
    </w:rPr>
  </w:style>
  <w:style w:type="paragraph" w:styleId="TDC5">
    <w:name w:val="toc 5"/>
    <w:basedOn w:val="Normal"/>
    <w:next w:val="Normal"/>
    <w:autoRedefine/>
    <w:uiPriority w:val="39"/>
    <w:unhideWhenUsed/>
    <w:rsid w:val="00EE4442"/>
    <w:pPr>
      <w:spacing w:after="0" w:line="276" w:lineRule="auto"/>
      <w:ind w:left="880"/>
      <w:jc w:val="left"/>
    </w:pPr>
    <w:rPr>
      <w:sz w:val="18"/>
      <w:szCs w:val="18"/>
    </w:rPr>
  </w:style>
  <w:style w:type="paragraph" w:styleId="TDC6">
    <w:name w:val="toc 6"/>
    <w:basedOn w:val="Normal"/>
    <w:next w:val="Normal"/>
    <w:autoRedefine/>
    <w:uiPriority w:val="39"/>
    <w:unhideWhenUsed/>
    <w:rsid w:val="00EE4442"/>
    <w:pPr>
      <w:spacing w:after="0" w:line="276" w:lineRule="auto"/>
      <w:ind w:left="1100"/>
      <w:jc w:val="left"/>
    </w:pPr>
    <w:rPr>
      <w:sz w:val="18"/>
      <w:szCs w:val="18"/>
    </w:rPr>
  </w:style>
  <w:style w:type="paragraph" w:styleId="TDC7">
    <w:name w:val="toc 7"/>
    <w:basedOn w:val="Normal"/>
    <w:next w:val="Normal"/>
    <w:autoRedefine/>
    <w:uiPriority w:val="39"/>
    <w:unhideWhenUsed/>
    <w:rsid w:val="00EE4442"/>
    <w:pPr>
      <w:spacing w:after="0" w:line="276" w:lineRule="auto"/>
      <w:ind w:left="1320"/>
      <w:jc w:val="left"/>
    </w:pPr>
    <w:rPr>
      <w:sz w:val="18"/>
      <w:szCs w:val="18"/>
    </w:rPr>
  </w:style>
  <w:style w:type="paragraph" w:styleId="TDC8">
    <w:name w:val="toc 8"/>
    <w:basedOn w:val="Normal"/>
    <w:next w:val="Normal"/>
    <w:autoRedefine/>
    <w:uiPriority w:val="39"/>
    <w:unhideWhenUsed/>
    <w:rsid w:val="00EE4442"/>
    <w:pPr>
      <w:spacing w:after="0" w:line="276" w:lineRule="auto"/>
      <w:ind w:left="1540"/>
      <w:jc w:val="left"/>
    </w:pPr>
    <w:rPr>
      <w:sz w:val="18"/>
      <w:szCs w:val="18"/>
    </w:rPr>
  </w:style>
  <w:style w:type="paragraph" w:styleId="TDC9">
    <w:name w:val="toc 9"/>
    <w:basedOn w:val="Normal"/>
    <w:next w:val="Normal"/>
    <w:autoRedefine/>
    <w:uiPriority w:val="39"/>
    <w:unhideWhenUsed/>
    <w:rsid w:val="00EE4442"/>
    <w:pPr>
      <w:spacing w:after="0" w:line="276" w:lineRule="auto"/>
      <w:ind w:left="176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F26C25-8082-48BA-9D9B-28B68D31D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70</Pages>
  <Words>21501</Words>
  <Characters>118258</Characters>
  <Application>Microsoft Office Word</Application>
  <DocSecurity>0</DocSecurity>
  <Lines>985</Lines>
  <Paragraphs>278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ion@asmatu.es</cp:lastModifiedBy>
  <cp:revision>9</cp:revision>
  <cp:lastPrinted>2020-06-09T14:20:00Z</cp:lastPrinted>
  <dcterms:created xsi:type="dcterms:W3CDTF">2020-05-12T14:59:00Z</dcterms:created>
  <dcterms:modified xsi:type="dcterms:W3CDTF">2020-06-09T14:20:00Z</dcterms:modified>
</cp:coreProperties>
</file>